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12" w:rsidRDefault="00E46D12">
      <w:pPr>
        <w:adjustRightInd w:val="0"/>
        <w:snapToGrid w:val="0"/>
        <w:spacing w:line="560" w:lineRule="exact"/>
        <w:rPr>
          <w:rFonts w:ascii="方正小标宋简体" w:eastAsia="方正小标宋简体" w:hAnsi="方正小标宋简体" w:cs="方正小标宋简体"/>
          <w:b/>
          <w:sz w:val="44"/>
          <w:szCs w:val="44"/>
        </w:rPr>
      </w:pPr>
    </w:p>
    <w:p w:rsidR="00E46D12" w:rsidRDefault="00E46D12">
      <w:pPr>
        <w:adjustRightInd w:val="0"/>
        <w:snapToGrid w:val="0"/>
        <w:spacing w:line="560" w:lineRule="exact"/>
        <w:rPr>
          <w:rFonts w:ascii="方正小标宋简体" w:eastAsia="方正小标宋简体" w:hAnsi="方正小标宋简体" w:cs="方正小标宋简体"/>
          <w:b/>
          <w:sz w:val="44"/>
          <w:szCs w:val="44"/>
        </w:rPr>
      </w:pPr>
    </w:p>
    <w:p w:rsidR="00E46D12" w:rsidRDefault="00E46D12">
      <w:pPr>
        <w:adjustRightInd w:val="0"/>
        <w:snapToGrid w:val="0"/>
        <w:spacing w:line="560" w:lineRule="exact"/>
        <w:rPr>
          <w:rFonts w:ascii="方正小标宋简体" w:eastAsia="方正小标宋简体" w:hAnsi="方正小标宋简体" w:cs="方正小标宋简体"/>
          <w:b/>
          <w:sz w:val="44"/>
          <w:szCs w:val="44"/>
        </w:rPr>
      </w:pPr>
    </w:p>
    <w:p w:rsidR="00E46D12" w:rsidRDefault="00E46D12">
      <w:pPr>
        <w:adjustRightInd w:val="0"/>
        <w:snapToGrid w:val="0"/>
        <w:spacing w:line="560" w:lineRule="exact"/>
        <w:rPr>
          <w:rFonts w:ascii="方正小标宋简体" w:eastAsia="方正小标宋简体" w:hAnsi="方正小标宋简体" w:cs="方正小标宋简体"/>
          <w:b/>
          <w:sz w:val="44"/>
          <w:szCs w:val="44"/>
        </w:rPr>
      </w:pPr>
    </w:p>
    <w:p w:rsidR="00E46D12" w:rsidRDefault="00E46D12">
      <w:pPr>
        <w:adjustRightInd w:val="0"/>
        <w:snapToGrid w:val="0"/>
        <w:spacing w:line="560" w:lineRule="exact"/>
        <w:rPr>
          <w:rFonts w:ascii="方正小标宋简体" w:eastAsia="方正小标宋简体" w:hAnsi="方正小标宋简体" w:cs="方正小标宋简体"/>
          <w:b/>
          <w:sz w:val="44"/>
          <w:szCs w:val="44"/>
        </w:rPr>
      </w:pPr>
    </w:p>
    <w:p w:rsidR="00E46D12" w:rsidRDefault="00E46D12">
      <w:pPr>
        <w:adjustRightInd w:val="0"/>
        <w:snapToGrid w:val="0"/>
        <w:spacing w:line="720" w:lineRule="exact"/>
        <w:jc w:val="center"/>
        <w:rPr>
          <w:rFonts w:ascii="方正小标宋简体" w:eastAsia="方正小标宋简体" w:hAnsi="方正小标宋简体" w:cs="方正小标宋简体"/>
          <w:sz w:val="44"/>
          <w:szCs w:val="44"/>
        </w:rPr>
      </w:pPr>
    </w:p>
    <w:p w:rsidR="00E46D12" w:rsidRDefault="00E46D12">
      <w:pPr>
        <w:adjustRightInd w:val="0"/>
        <w:snapToGrid w:val="0"/>
        <w:spacing w:line="660" w:lineRule="exact"/>
        <w:rPr>
          <w:rFonts w:ascii="方正小标宋简体" w:eastAsia="方正小标宋简体" w:hAnsi="方正小标宋简体" w:cs="方正小标宋简体"/>
          <w:b/>
          <w:sz w:val="44"/>
          <w:szCs w:val="44"/>
        </w:rPr>
      </w:pPr>
    </w:p>
    <w:p w:rsidR="00E46D12" w:rsidRDefault="00366B3F" w:rsidP="00236E71">
      <w:pPr>
        <w:tabs>
          <w:tab w:val="left" w:pos="2016"/>
          <w:tab w:val="center" w:pos="4213"/>
        </w:tabs>
        <w:adjustRightInd w:val="0"/>
        <w:snapToGrid w:val="0"/>
        <w:spacing w:beforeLines="100" w:line="600" w:lineRule="auto"/>
        <w:jc w:val="center"/>
        <w:rPr>
          <w:rFonts w:ascii="方正小标宋简体" w:eastAsia="方正小标宋简体" w:hAnsi="方正小标宋简体" w:cs="方正小标宋简体"/>
          <w:b/>
          <w:sz w:val="44"/>
          <w:szCs w:val="44"/>
        </w:rPr>
      </w:pPr>
      <w:r>
        <w:rPr>
          <w:rFonts w:ascii="仿宋_GB2312" w:eastAsia="仿宋_GB2312" w:hAnsi="仿宋_GB2312" w:cs="仿宋_GB2312" w:hint="eastAsia"/>
          <w:color w:val="000000"/>
          <w:sz w:val="32"/>
          <w:szCs w:val="32"/>
        </w:rPr>
        <w:t>西装协发【2026】06号</w:t>
      </w:r>
    </w:p>
    <w:p w:rsidR="00E46D12" w:rsidRDefault="00366B3F">
      <w:pPr>
        <w:adjustRightInd w:val="0"/>
        <w:snapToGrid w:val="0"/>
        <w:spacing w:line="72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关于开展西安市建筑装饰装修行业</w:t>
      </w:r>
    </w:p>
    <w:p w:rsidR="00E46D12" w:rsidRDefault="00366B3F">
      <w:pPr>
        <w:adjustRightInd w:val="0"/>
        <w:snapToGrid w:val="0"/>
        <w:spacing w:line="72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企业信用评价工作的通知</w:t>
      </w:r>
    </w:p>
    <w:p w:rsidR="00E46D12" w:rsidRDefault="00E46D12">
      <w:pPr>
        <w:adjustRightInd w:val="0"/>
        <w:snapToGrid w:val="0"/>
        <w:spacing w:line="720" w:lineRule="exact"/>
        <w:jc w:val="center"/>
        <w:rPr>
          <w:rFonts w:ascii="方正小标宋简体" w:eastAsia="方正小标宋简体" w:hAnsi="方正小标宋简体" w:cs="方正小标宋简体"/>
          <w:b/>
          <w:sz w:val="44"/>
          <w:szCs w:val="44"/>
        </w:rPr>
      </w:pPr>
    </w:p>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全市各建筑装饰装修企业、各相关单位：</w:t>
      </w:r>
    </w:p>
    <w:p w:rsidR="00E46D12" w:rsidRDefault="00366B3F">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深入贯彻落实国家、省、市社会信用体系建设的决策部署，健全以信用监管为核心的行业新型治理机制，加快构建“公共信用+行业自律+市场化评价”相互融合的信用体系，推动行业信用评价规范发展，营造诚实守信的市场环境，引导企业依法经营、诚信履约、公平竞争，助力全国统一大市场建设，在西安市住房和城乡建设局指导下，参照省级信用评价标准规范，依托信用中国信用信息归集共享机制，结合本市装饰装修行业实际，制定了行业信用评价配套制度。现决定组织开展全市建筑装饰装修行业企业信用评价工作。有关事项通知如下：</w:t>
      </w:r>
    </w:p>
    <w:p w:rsidR="00E46D12" w:rsidRDefault="00366B3F">
      <w:pPr>
        <w:adjustRightInd w:val="0"/>
        <w:snapToGrid w:val="0"/>
        <w:spacing w:line="560" w:lineRule="exact"/>
        <w:ind w:firstLineChars="200" w:firstLine="640"/>
        <w:outlineLvl w:val="1"/>
        <w:rPr>
          <w:rFonts w:ascii="黑体" w:eastAsia="黑体" w:hAnsi="黑体" w:cs="黑体"/>
          <w:bCs/>
          <w:sz w:val="32"/>
          <w:szCs w:val="32"/>
        </w:rPr>
      </w:pPr>
      <w:bookmarkStart w:id="0" w:name="heading_0"/>
      <w:r>
        <w:rPr>
          <w:rFonts w:ascii="黑体" w:eastAsia="黑体" w:hAnsi="黑体" w:cs="黑体" w:hint="eastAsia"/>
          <w:bCs/>
          <w:sz w:val="32"/>
          <w:szCs w:val="32"/>
        </w:rPr>
        <w:lastRenderedPageBreak/>
        <w:t>一、总体安排</w:t>
      </w:r>
      <w:bookmarkEnd w:id="0"/>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本次信用评价遵循依法依规、客观公正、公开透明、自愿申报、动态管理、奖惩并举的原则，面向全市符合准入条件的建筑装饰装修企业开展。评价结果将作为行业日常监管、市场采信、政策扶持、招投标辅助参考的重要依据，相关信用信息将按要求向“信用中国”平台归集公示，推动公共信用评价与市场化信用评价融合应用。</w:t>
      </w:r>
    </w:p>
    <w:p w:rsidR="00E46D12" w:rsidRDefault="00366B3F">
      <w:pPr>
        <w:adjustRightInd w:val="0"/>
        <w:snapToGrid w:val="0"/>
        <w:spacing w:line="560" w:lineRule="exact"/>
        <w:ind w:firstLineChars="200" w:firstLine="640"/>
        <w:outlineLvl w:val="1"/>
        <w:rPr>
          <w:rFonts w:ascii="黑体" w:eastAsia="黑体" w:hAnsi="黑体" w:cs="黑体"/>
          <w:bCs/>
          <w:sz w:val="32"/>
          <w:szCs w:val="32"/>
        </w:rPr>
      </w:pPr>
      <w:bookmarkStart w:id="1" w:name="heading_1"/>
      <w:r>
        <w:rPr>
          <w:rFonts w:ascii="黑体" w:eastAsia="黑体" w:hAnsi="黑体" w:cs="黑体" w:hint="eastAsia"/>
          <w:bCs/>
          <w:sz w:val="32"/>
          <w:szCs w:val="32"/>
        </w:rPr>
        <w:t>二、评价依据与组织实施</w:t>
      </w:r>
      <w:bookmarkEnd w:id="1"/>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价严格依据《中华人民共和国建筑法》《建设工程安全生产管理条例》、住建部办公厅《关于开展建筑市场信用评价有关法规政策文件排查清理工作的通知》（建办市函〔2025〕315号）及国务院办公厅《关于建立企业信用状况综合评价体系的实施方案》（国办发〔2026〕8号）等法律法规和政策文件，参照国家统一公共信用评价规则，结合本市装饰行业特点细化制定。评价工作由西安市装饰业协会在业务主管部门指导下统筹实施，每年集中开展一次。评价全流程公开透明，接受行业主管部门及社会监督。</w:t>
      </w:r>
    </w:p>
    <w:p w:rsidR="00E46D12" w:rsidRDefault="00366B3F">
      <w:pPr>
        <w:adjustRightInd w:val="0"/>
        <w:snapToGrid w:val="0"/>
        <w:spacing w:line="560" w:lineRule="exact"/>
        <w:ind w:firstLineChars="200" w:firstLine="640"/>
        <w:outlineLvl w:val="1"/>
        <w:rPr>
          <w:rFonts w:ascii="黑体" w:eastAsia="黑体" w:hAnsi="黑体" w:cs="黑体"/>
          <w:bCs/>
          <w:sz w:val="32"/>
          <w:szCs w:val="32"/>
        </w:rPr>
      </w:pPr>
      <w:bookmarkStart w:id="2" w:name="heading_2"/>
      <w:r>
        <w:rPr>
          <w:rFonts w:ascii="黑体" w:eastAsia="黑体" w:hAnsi="黑体" w:cs="黑体" w:hint="eastAsia"/>
          <w:bCs/>
          <w:sz w:val="32"/>
          <w:szCs w:val="32"/>
        </w:rPr>
        <w:t>三、申报条件与时间</w:t>
      </w:r>
      <w:bookmarkEnd w:id="2"/>
    </w:p>
    <w:p w:rsidR="00E46D12" w:rsidRDefault="00366B3F">
      <w:pPr>
        <w:adjustRightInd w:val="0"/>
        <w:snapToGrid w:val="0"/>
        <w:spacing w:line="560" w:lineRule="exact"/>
        <w:ind w:firstLineChars="200" w:firstLine="643"/>
        <w:outlineLvl w:val="1"/>
        <w:rPr>
          <w:rFonts w:ascii="楷体" w:eastAsia="楷体" w:hAnsi="楷体" w:cs="楷体"/>
          <w:b/>
          <w:sz w:val="32"/>
          <w:szCs w:val="32"/>
        </w:rPr>
      </w:pPr>
      <w:r>
        <w:rPr>
          <w:rFonts w:ascii="楷体" w:eastAsia="楷体" w:hAnsi="楷体" w:cs="楷体" w:hint="eastAsia"/>
          <w:b/>
          <w:sz w:val="32"/>
          <w:szCs w:val="32"/>
        </w:rPr>
        <w:t>（一）申报条件</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1.在西安市行政区域内依法登记注册、具备独立法人资格，持有相应业务资质或行业备案手续，正常合规经营满一年以上的建筑装饰装修企业；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2.近一年内无重大工程质量、安全生产责任事故，无严重违法失信记录（以“</w:t>
      </w:r>
      <w:r>
        <w:rPr>
          <w:rFonts w:ascii="仿宋_GB2312" w:eastAsia="仿宋_GB2312" w:hAnsi="仿宋_GB2312" w:cs="仿宋_GB2312" w:hint="eastAsia"/>
          <w:bCs/>
          <w:sz w:val="32"/>
          <w:szCs w:val="32"/>
        </w:rPr>
        <w:t>信用中国”</w:t>
      </w:r>
      <w:r>
        <w:rPr>
          <w:rFonts w:ascii="仿宋_GB2312" w:eastAsia="仿宋_GB2312" w:hAnsi="仿宋_GB2312" w:cs="仿宋_GB2312" w:hint="eastAsia"/>
          <w:sz w:val="32"/>
          <w:szCs w:val="32"/>
        </w:rPr>
        <w:t>、国家企业信用信息</w:t>
      </w:r>
      <w:r>
        <w:rPr>
          <w:rFonts w:ascii="仿宋_GB2312" w:eastAsia="仿宋_GB2312" w:hAnsi="仿宋_GB2312" w:cs="仿宋_GB2312" w:hint="eastAsia"/>
          <w:sz w:val="32"/>
          <w:szCs w:val="32"/>
        </w:rPr>
        <w:lastRenderedPageBreak/>
        <w:t>公示系统公示信息为准），无未办结的重大信访投诉及行业违规问题；</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3.已建立健全内部信用管理制度和工程质量安全管理制度，从业人员具备相应从业资格，能够严格按照行业规范及技术标准开展经营活动。</w:t>
      </w:r>
    </w:p>
    <w:p w:rsidR="00E46D12" w:rsidRDefault="00366B3F">
      <w:pPr>
        <w:adjustRightInd w:val="0"/>
        <w:snapToGrid w:val="0"/>
        <w:spacing w:line="560" w:lineRule="exact"/>
        <w:ind w:firstLineChars="200" w:firstLine="643"/>
        <w:outlineLvl w:val="1"/>
        <w:rPr>
          <w:rFonts w:ascii="楷体" w:eastAsia="楷体" w:hAnsi="楷体" w:cs="楷体"/>
          <w:b/>
          <w:sz w:val="32"/>
          <w:szCs w:val="32"/>
        </w:rPr>
      </w:pPr>
      <w:r>
        <w:rPr>
          <w:rFonts w:ascii="楷体" w:eastAsia="楷体" w:hAnsi="楷体" w:cs="楷体" w:hint="eastAsia"/>
          <w:b/>
          <w:sz w:val="32"/>
          <w:szCs w:val="32"/>
        </w:rPr>
        <w:t>（二）申报时间</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2026年度集中申报时间为2026年5月27日至6月4日，逾期不再受理本年度申报。符合条件的企业可参加下一年度集中评价。具体办理流程、材料规范及报送要求详见附件。</w:t>
      </w:r>
    </w:p>
    <w:p w:rsidR="00E46D12" w:rsidRDefault="00366B3F">
      <w:pPr>
        <w:adjustRightInd w:val="0"/>
        <w:snapToGrid w:val="0"/>
        <w:spacing w:line="560" w:lineRule="exact"/>
        <w:ind w:firstLineChars="200" w:firstLine="640"/>
        <w:outlineLvl w:val="1"/>
        <w:rPr>
          <w:rFonts w:ascii="黑体" w:eastAsia="黑体" w:hAnsi="黑体" w:cs="黑体"/>
          <w:bCs/>
          <w:sz w:val="32"/>
          <w:szCs w:val="32"/>
        </w:rPr>
      </w:pPr>
      <w:bookmarkStart w:id="3" w:name="heading_3"/>
      <w:r>
        <w:rPr>
          <w:rFonts w:ascii="黑体" w:eastAsia="黑体" w:hAnsi="黑体" w:cs="黑体" w:hint="eastAsia"/>
          <w:bCs/>
          <w:sz w:val="32"/>
          <w:szCs w:val="32"/>
        </w:rPr>
        <w:t>四、结果应用与信用修复</w:t>
      </w:r>
      <w:bookmarkEnd w:id="3"/>
    </w:p>
    <w:p w:rsidR="00E46D12" w:rsidRDefault="00366B3F">
      <w:pPr>
        <w:adjustRightInd w:val="0"/>
        <w:snapToGrid w:val="0"/>
        <w:spacing w:line="560" w:lineRule="exact"/>
        <w:ind w:firstLineChars="200" w:firstLine="640"/>
        <w:outlineLvl w:val="1"/>
        <w:rPr>
          <w:rFonts w:ascii="仿宋_GB2312" w:eastAsia="仿宋_GB2312" w:hAnsi="仿宋_GB2312" w:cs="仿宋_GB2312"/>
          <w:sz w:val="32"/>
          <w:szCs w:val="32"/>
        </w:rPr>
      </w:pPr>
      <w:bookmarkStart w:id="4" w:name="heading_4"/>
      <w:r>
        <w:rPr>
          <w:rFonts w:ascii="仿宋_GB2312" w:eastAsia="仿宋_GB2312" w:hAnsi="仿宋_GB2312" w:cs="仿宋_GB2312" w:hint="eastAsia"/>
          <w:sz w:val="32"/>
          <w:szCs w:val="32"/>
        </w:rPr>
        <w:t>评价采用量化评分模式，信用等级划分为A级（信用优良）、B级（信用合格）、C级（信用失信）。针对不同等级企业实施差异化自律管理措施，同时建立常态化信用修复机制，失信企业完成整改后可按规定申请信用修复。具体标准详见《西安市建筑装饰装修行业企业信用评价管理办法》及配套细则。</w:t>
      </w:r>
    </w:p>
    <w:p w:rsidR="00E46D12" w:rsidRDefault="00366B3F">
      <w:pPr>
        <w:adjustRightInd w:val="0"/>
        <w:snapToGrid w:val="0"/>
        <w:spacing w:line="560" w:lineRule="exact"/>
        <w:ind w:firstLineChars="200" w:firstLine="640"/>
        <w:outlineLvl w:val="1"/>
        <w:rPr>
          <w:rFonts w:ascii="黑体" w:eastAsia="黑体" w:hAnsi="黑体" w:cs="黑体"/>
          <w:bCs/>
          <w:sz w:val="32"/>
          <w:szCs w:val="32"/>
        </w:rPr>
      </w:pPr>
      <w:r>
        <w:rPr>
          <w:rFonts w:ascii="黑体" w:eastAsia="黑体" w:hAnsi="黑体" w:cs="黑体" w:hint="eastAsia"/>
          <w:bCs/>
          <w:sz w:val="32"/>
          <w:szCs w:val="32"/>
        </w:rPr>
        <w:t>五、工作要求</w:t>
      </w:r>
      <w:bookmarkEnd w:id="4"/>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（一）诚信申报</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参评企业须恪守诚信原则，如实填报信息、完整报送佐证资料，严禁弄虚作假。一经查实，取消参评资格，纳入行业失信台账，并依规归集至信用公示平台。</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（二）规范流程</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我会将严格按照评价规范开展全流程工作，确保结果</w:t>
      </w:r>
      <w:r>
        <w:rPr>
          <w:rFonts w:ascii="仿宋_GB2312" w:eastAsia="仿宋_GB2312" w:hAnsi="仿宋_GB2312" w:cs="仿宋_GB2312" w:hint="eastAsia"/>
          <w:sz w:val="32"/>
          <w:szCs w:val="32"/>
        </w:rPr>
        <w:lastRenderedPageBreak/>
        <w:t>科学、公允、可追溯。</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（三）免费评价</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本次信用评价不向企业收取任何费用，严禁借评价名义收费或变相牟利。</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（四）协同配合</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各相关单位、参评企业要高度重视，指定专人负责，积极配合资料核验、实地核查、专家评审等各项工作。</w:t>
      </w:r>
    </w:p>
    <w:p w:rsidR="00E46D12" w:rsidRDefault="00366B3F">
      <w:pPr>
        <w:adjustRightInd w:val="0"/>
        <w:snapToGrid w:val="0"/>
        <w:spacing w:line="560" w:lineRule="exact"/>
        <w:ind w:firstLineChars="200" w:firstLine="640"/>
        <w:outlineLvl w:val="1"/>
        <w:rPr>
          <w:rFonts w:ascii="黑体" w:eastAsia="黑体" w:hAnsi="黑体" w:cs="黑体"/>
          <w:bCs/>
          <w:sz w:val="32"/>
          <w:szCs w:val="32"/>
        </w:rPr>
      </w:pPr>
      <w:bookmarkStart w:id="5" w:name="heading_5"/>
      <w:r>
        <w:rPr>
          <w:rFonts w:ascii="黑体" w:eastAsia="黑体" w:hAnsi="黑体" w:cs="黑体" w:hint="eastAsia"/>
          <w:bCs/>
          <w:sz w:val="32"/>
          <w:szCs w:val="32"/>
        </w:rPr>
        <w:t>六、联系方式</w:t>
      </w:r>
      <w:bookmarkEnd w:id="5"/>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人：姚瑞    胡文宇</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咨询电话：029-82215721</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申报地址：西安市住房和城乡建设科技促进中心（西安市碑林区安东街110号）院内临街四楼402办公室</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邮箱：</w:t>
      </w:r>
      <w:hyperlink r:id="rId9" w:history="1">
        <w:r>
          <w:rPr>
            <w:rStyle w:val="a6"/>
            <w:rFonts w:ascii="仿宋_GB2312" w:eastAsia="仿宋_GB2312" w:hAnsi="仿宋_GB2312" w:cs="仿宋_GB2312" w:hint="eastAsia"/>
            <w:color w:val="auto"/>
            <w:sz w:val="32"/>
            <w:szCs w:val="32"/>
          </w:rPr>
          <w:t>xaszsyxh@163.com</w:t>
        </w:r>
      </w:hyperlink>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请各企业认真研读、积极参评，严格按照要求规范申报，共同推进我市建筑装饰装修行业信用体系建设，助力行业高质量发展。</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特此通知。</w:t>
      </w:r>
    </w:p>
    <w:p w:rsidR="00E46D12" w:rsidRDefault="00E46D12">
      <w:pPr>
        <w:adjustRightInd w:val="0"/>
        <w:snapToGrid w:val="0"/>
        <w:spacing w:line="560" w:lineRule="exact"/>
        <w:ind w:firstLineChars="200" w:firstLine="643"/>
        <w:outlineLvl w:val="1"/>
        <w:rPr>
          <w:rFonts w:ascii="楷体" w:eastAsia="楷体" w:hAnsi="楷体" w:cs="楷体"/>
          <w:b/>
          <w:sz w:val="32"/>
          <w:szCs w:val="32"/>
        </w:rPr>
      </w:pPr>
      <w:bookmarkStart w:id="6" w:name="heading_24"/>
    </w:p>
    <w:p w:rsidR="00E46D12" w:rsidRDefault="00366B3F">
      <w:pPr>
        <w:adjustRightInd w:val="0"/>
        <w:snapToGrid w:val="0"/>
        <w:spacing w:line="560" w:lineRule="exact"/>
        <w:outlineLvl w:val="1"/>
        <w:rPr>
          <w:rFonts w:ascii="仿宋_GB2312" w:eastAsia="仿宋_GB2312" w:hAnsi="仿宋_GB2312" w:cs="仿宋_GB2312"/>
          <w:sz w:val="32"/>
          <w:szCs w:val="32"/>
        </w:rPr>
      </w:pPr>
      <w:r>
        <w:rPr>
          <w:rFonts w:ascii="仿宋_GB2312" w:eastAsia="仿宋_GB2312" w:hAnsi="仿宋_GB2312" w:cs="仿宋_GB2312" w:hint="eastAsia"/>
          <w:bCs/>
          <w:sz w:val="32"/>
          <w:szCs w:val="32"/>
        </w:rPr>
        <w:t>附件</w:t>
      </w:r>
      <w:bookmarkEnd w:id="6"/>
      <w:r>
        <w:rPr>
          <w:rFonts w:ascii="仿宋_GB2312" w:eastAsia="仿宋_GB2312" w:hAnsi="仿宋_GB2312" w:cs="仿宋_GB2312" w:hint="eastAsia"/>
          <w:bCs/>
          <w:sz w:val="32"/>
          <w:szCs w:val="32"/>
        </w:rPr>
        <w:t>：1.</w:t>
      </w:r>
      <w:r>
        <w:rPr>
          <w:rFonts w:ascii="仿宋_GB2312" w:eastAsia="仿宋_GB2312" w:hAnsi="仿宋_GB2312" w:cs="仿宋_GB2312" w:hint="eastAsia"/>
          <w:sz w:val="32"/>
          <w:szCs w:val="32"/>
        </w:rPr>
        <w:t>《西安市建筑装饰装修行业企业信用评价管理办法》</w:t>
      </w:r>
    </w:p>
    <w:p w:rsidR="00E46D12" w:rsidRDefault="00366B3F">
      <w:pPr>
        <w:adjustRightInd w:val="0"/>
        <w:snapToGrid w:val="0"/>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2.《西安市建筑装饰装修行业企业信用评价指标体系》</w:t>
      </w:r>
    </w:p>
    <w:p w:rsidR="00E46D12" w:rsidRDefault="00366B3F">
      <w:pPr>
        <w:adjustRightInd w:val="0"/>
        <w:snapToGrid w:val="0"/>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3.《西安市建筑装饰装修行业企业（公共建筑装饰装修）信用评价评分细则》</w:t>
      </w:r>
    </w:p>
    <w:p w:rsidR="00E46D12" w:rsidRDefault="00366B3F">
      <w:pPr>
        <w:adjustRightInd w:val="0"/>
        <w:snapToGrid w:val="0"/>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4.《西安市建筑装饰装修行业企业信用评价申报表》</w:t>
      </w:r>
    </w:p>
    <w:p w:rsidR="00E46D12" w:rsidRDefault="00366B3F">
      <w:pPr>
        <w:adjustRightInd w:val="0"/>
        <w:snapToGrid w:val="0"/>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5.《西安市建筑装饰装修行业企业信用评价申报资料清单及说明》</w:t>
      </w:r>
    </w:p>
    <w:p w:rsidR="00E46D12" w:rsidRDefault="00366B3F">
      <w:pPr>
        <w:adjustRightInd w:val="0"/>
        <w:snapToGrid w:val="0"/>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6.《西安市建筑装饰装修行业企业信用评价（公共建筑装饰装修）承诺书》</w:t>
      </w:r>
    </w:p>
    <w:p w:rsidR="00E46D12" w:rsidRDefault="00E46D12">
      <w:pPr>
        <w:tabs>
          <w:tab w:val="left" w:pos="1970"/>
        </w:tabs>
        <w:adjustRightInd w:val="0"/>
        <w:snapToGrid w:val="0"/>
        <w:spacing w:line="560" w:lineRule="exact"/>
        <w:ind w:firstLineChars="200" w:firstLine="640"/>
        <w:rPr>
          <w:rFonts w:ascii="仿宋_GB2312" w:eastAsia="仿宋_GB2312" w:hAnsi="仿宋_GB2312" w:cs="仿宋_GB2312"/>
          <w:sz w:val="32"/>
          <w:szCs w:val="32"/>
        </w:rPr>
      </w:pPr>
    </w:p>
    <w:p w:rsidR="00E46D12" w:rsidRDefault="00E46D12">
      <w:pPr>
        <w:adjustRightInd w:val="0"/>
        <w:snapToGrid w:val="0"/>
        <w:spacing w:line="560" w:lineRule="exact"/>
        <w:ind w:firstLineChars="200" w:firstLine="640"/>
        <w:rPr>
          <w:rFonts w:ascii="仿宋_GB2312" w:eastAsia="仿宋_GB2312" w:hAnsi="仿宋_GB2312" w:cs="仿宋_GB2312"/>
          <w:sz w:val="32"/>
          <w:szCs w:val="32"/>
        </w:rPr>
      </w:pPr>
    </w:p>
    <w:p w:rsidR="00E46D12" w:rsidRDefault="00E46D12">
      <w:pPr>
        <w:adjustRightInd w:val="0"/>
        <w:snapToGrid w:val="0"/>
        <w:spacing w:line="560" w:lineRule="exact"/>
        <w:ind w:firstLineChars="200" w:firstLine="640"/>
        <w:rPr>
          <w:rFonts w:ascii="仿宋_GB2312" w:eastAsia="仿宋_GB2312" w:hAnsi="仿宋_GB2312" w:cs="仿宋_GB2312"/>
          <w:sz w:val="32"/>
          <w:szCs w:val="32"/>
        </w:rPr>
      </w:pPr>
    </w:p>
    <w:p w:rsidR="00E46D12" w:rsidRDefault="00E46D12">
      <w:pPr>
        <w:adjustRightInd w:val="0"/>
        <w:snapToGrid w:val="0"/>
        <w:spacing w:line="560" w:lineRule="exact"/>
        <w:ind w:firstLineChars="200" w:firstLine="640"/>
        <w:rPr>
          <w:rFonts w:ascii="仿宋_GB2312" w:eastAsia="仿宋_GB2312" w:hAnsi="仿宋_GB2312" w:cs="仿宋_GB2312"/>
          <w:sz w:val="32"/>
          <w:szCs w:val="32"/>
        </w:rPr>
      </w:pPr>
    </w:p>
    <w:p w:rsidR="00E46D12" w:rsidRDefault="00E46D12">
      <w:pPr>
        <w:adjustRightInd w:val="0"/>
        <w:snapToGrid w:val="0"/>
        <w:spacing w:line="560" w:lineRule="exact"/>
        <w:ind w:firstLineChars="200" w:firstLine="640"/>
        <w:rPr>
          <w:rFonts w:ascii="仿宋_GB2312" w:eastAsia="仿宋_GB2312" w:hAnsi="仿宋_GB2312" w:cs="仿宋_GB2312"/>
          <w:sz w:val="32"/>
          <w:szCs w:val="32"/>
        </w:rPr>
      </w:pPr>
    </w:p>
    <w:p w:rsidR="00E46D12" w:rsidRDefault="00366B3F">
      <w:pPr>
        <w:adjustRightInd w:val="0"/>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西安市装饰业协会</w:t>
      </w:r>
    </w:p>
    <w:p w:rsidR="00E46D12" w:rsidRDefault="00366B3F">
      <w:pPr>
        <w:adjustRightInd w:val="0"/>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2026年5月26日</w:t>
      </w:r>
    </w:p>
    <w:p w:rsidR="00E46D12" w:rsidRDefault="00E46D12">
      <w:pPr>
        <w:adjustRightInd w:val="0"/>
        <w:snapToGrid w:val="0"/>
        <w:spacing w:line="560" w:lineRule="exact"/>
        <w:jc w:val="righ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bookmarkStart w:id="7" w:name="_GoBack"/>
      <w:bookmarkEnd w:id="7"/>
    </w:p>
    <w:p w:rsidR="00E46D12" w:rsidRDefault="00366B3F">
      <w:pPr>
        <w:adjustRightInd w:val="0"/>
        <w:snapToGrid w:val="0"/>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附件1</w:t>
      </w:r>
    </w:p>
    <w:p w:rsidR="00E46D12" w:rsidRDefault="00366B3F">
      <w:pPr>
        <w:adjustRightInd w:val="0"/>
        <w:snapToGrid w:val="0"/>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西安市建筑装饰装修行业企业</w:t>
      </w:r>
    </w:p>
    <w:p w:rsidR="00E46D12" w:rsidRDefault="00366B3F">
      <w:pPr>
        <w:adjustRightInd w:val="0"/>
        <w:snapToGrid w:val="0"/>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信用评价管理办法</w:t>
      </w:r>
    </w:p>
    <w:p w:rsidR="00E46D12" w:rsidRDefault="00E46D12">
      <w:pPr>
        <w:adjustRightInd w:val="0"/>
        <w:snapToGrid w:val="0"/>
        <w:spacing w:line="560" w:lineRule="exact"/>
        <w:jc w:val="center"/>
        <w:rPr>
          <w:rFonts w:ascii="方正小标宋简体" w:eastAsia="方正小标宋简体" w:hAnsi="方正小标宋简体" w:cs="方正小标宋简体"/>
          <w:b/>
          <w:sz w:val="44"/>
          <w:szCs w:val="44"/>
        </w:rPr>
      </w:pPr>
    </w:p>
    <w:p w:rsidR="00E46D12" w:rsidRDefault="00366B3F">
      <w:pPr>
        <w:adjustRightInd w:val="0"/>
        <w:snapToGrid w:val="0"/>
        <w:spacing w:line="560" w:lineRule="exact"/>
        <w:jc w:val="center"/>
        <w:outlineLvl w:val="1"/>
        <w:rPr>
          <w:rFonts w:ascii="黑体" w:eastAsia="黑体" w:hAnsi="黑体" w:cs="黑体"/>
          <w:bCs/>
        </w:rPr>
      </w:pPr>
      <w:r>
        <w:rPr>
          <w:rFonts w:ascii="黑体" w:eastAsia="黑体" w:hAnsi="黑体" w:cs="黑体" w:hint="eastAsia"/>
          <w:bCs/>
          <w:sz w:val="32"/>
        </w:rPr>
        <w:t>第一章  总则</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第一条 制定目的与依据</w:t>
      </w:r>
    </w:p>
    <w:p w:rsidR="00E46D12" w:rsidRDefault="00366B3F">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规范本市建筑装饰装修行业信用评价工作，推动公共信用评价与市场化信用评价协同发展，逐步形成统一的企业信用状况综合评价体系，引导企业诚信经营、公平竞争，助力全国统一大市场建设，促进行业持续稳定健康发展，依据《中华人民共和国建筑法》《建设工程质量管理条例》《建设工程安全生产管理条例》《陕西省社会信用条例》及住房和城乡建设部办公厅《关于开展建筑市场信用评价有关法规政策文件排查清理工作的通知》（建办市函〔2025〕315号），并参照《“十四五”社会信用体系建设发展规划》等信用管理相关规定，重点依据国务院办公厅《关于建立企业信用状况综合评价体系的实施方案》（国办发〔2026〕8号），结合本市装饰装修行业实际，制定本办法。</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第二条 适用范围</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市行政区域内从事公共建筑装饰装修、住宅装饰装修、建筑幕墙（门窗）、建筑装饰设计、智能化装饰配套、装饰装修工程维保等企业的信用信息归集、信用评价、结果应用、异议处理、信用修复、动态监管，适用本办法。</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外地企业在西安市行政区域内从事上述经营活动的，应当接受本办法的信用评价管理，履行信用义务，承担信用责任。</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第三条 工作原则</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评价工作遵循依法合规、客观公正、公开透明、动态更新、奖惩并举、鼓励修复的原则，坚持标准统一、流程统一、公示统一、应用统一，规范评价流程，明确评价标准，保障参评企业合法权益，杜绝主观裁量、差别对待及违规操作，确保评价结果真实有效、可追溯。</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第四条 禁止性规定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西安市装饰业协会（以下简称“协会”）及相关部门不得以信用评价结果为由，违规设置市场准入门槛、实行地方保护、妨碍全国统一大市场建设。信用评价结果仅作为行业自律管理和市场参考依据，不得作为企业进入本市装饰装修行业的强制性前置条件。</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第五条 管理主体与基本原则</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会负责统筹组织全市建筑装饰装修行业企业信用评价的具体工作，接受西安市住房和城乡建设局（以下简称“市住建局”）的监督指导。协会可根据工作需要，委托具备相应资质、信誉良好的第三方评价机构开展评价相关工作，第三方评价机构需严格遵循本办法规定的评价标准、流程开展工作，接受协会及行业主管部门的监督，承担以下工作：建立并管理评价专家库、材料审核、组织评审、结果公示、档案管理、异议处理及信用修复等。</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市住建局作为行业主管部门，负责对行业开展的市场化信用评价工作进行监督、指导和备案，对评价过程中的违规行为进行纠正，审核评价结果的合规性，确保评价工作依法有序开展。</w:t>
      </w:r>
    </w:p>
    <w:p w:rsidR="00E46D12" w:rsidRDefault="00366B3F">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协会开展信用评价，应当遵循以下基本原则：</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1.主要服务于行业自律管理，不替代公共信用评价；</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2.不以营利为目的，不得收取或变相收取评价费用；</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3.平等对待会员企业与非会员企业，不得设置歧视性条件或差别化标准。</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第六条 评价效力</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产生的信用评价结果，作为行业日常监管、分类分级监管、行业推介及差异化服务的重要依据，并向社会公布。鼓励各类市场主体（包括工程建设单位、金融机构、平台企业等）在招标投标、商业往来、融资服务等活动中，对信用等级较高的企业给予优惠或便利，推动信用评价结果在应用中形成实效，实现“信用有价、守信受益”。</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第七条 申请条件</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评企业须具备独立法人资格，依法办理工商登记、税务登记，正常经营满1年，具备相应建筑装饰装修相关资质（其中公共建筑装饰装修、建筑幕墙工程须具备对应资质，住宅小型装饰装修工程可无需资质）。且在评价年度内，不存在下列情形之一：</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1.存在非法挂靠、转包、违法分包装饰装修工程行为</w:t>
      </w:r>
      <w:r>
        <w:rPr>
          <w:rFonts w:ascii="仿宋_GB2312" w:eastAsia="仿宋_GB2312" w:hAnsi="仿宋_GB2312" w:cs="仿宋_GB2312" w:hint="eastAsia"/>
          <w:sz w:val="32"/>
          <w:szCs w:val="32"/>
        </w:rPr>
        <w:lastRenderedPageBreak/>
        <w:t>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2.恶意拖欠员工（含农民工）工资，引发群体性事件或造成恶劣社会影响的；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3.评价周期内发生一般及以上安全生产责任事故的；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4.使用国家明令淘汰或禁止使用的建筑材料、产品，经查实后拒不整改的；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5.企业被列入失信被执行人、严重失信主体名单、安全生产监管“黑名单”或行业“黑名单”，且相关处罚、整改未完结的；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6.在信用评价申报过程中伪造材料、虚报业绩、弄虚作假的；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7.法律法规、规章及行业规范禁止参与信用评价的其他情形。</w:t>
      </w:r>
    </w:p>
    <w:p w:rsidR="00E46D12" w:rsidRDefault="00366B3F">
      <w:pPr>
        <w:adjustRightInd w:val="0"/>
        <w:snapToGrid w:val="0"/>
        <w:spacing w:line="560" w:lineRule="exact"/>
        <w:ind w:firstLineChars="200" w:firstLine="640"/>
        <w:jc w:val="center"/>
        <w:rPr>
          <w:rFonts w:ascii="黑体" w:eastAsia="黑体" w:hAnsi="黑体" w:cs="黑体"/>
          <w:color w:val="0F1115"/>
          <w:sz w:val="32"/>
          <w:szCs w:val="32"/>
        </w:rPr>
      </w:pPr>
      <w:r>
        <w:rPr>
          <w:rFonts w:ascii="黑体" w:eastAsia="黑体" w:hAnsi="黑体" w:cs="黑体" w:hint="eastAsia"/>
          <w:color w:val="0F1115"/>
          <w:sz w:val="32"/>
          <w:szCs w:val="32"/>
          <w:shd w:val="clear" w:color="auto" w:fill="FFFFFF"/>
        </w:rPr>
        <w:t>第二章 信用信息分类与归集</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第八条 信用信息分类</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信用信息分为基础信用信息、优良信用信息、不良信用信息三大类。实行分类归集、分类管理，确保信息真实、完整、可追溯：</w:t>
      </w:r>
    </w:p>
    <w:p w:rsidR="00E46D12" w:rsidRDefault="00366B3F">
      <w:pPr>
        <w:numPr>
          <w:ilvl w:val="0"/>
          <w:numId w:val="1"/>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基础信用信息：</w:t>
      </w:r>
    </w:p>
    <w:p w:rsidR="00E46D12" w:rsidRDefault="00366B3F">
      <w:pPr>
        <w:adjustRightInd w:val="0"/>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包括企业工商登记信息、资质信息、法定代表人及主要负责人信息、从业人员信息、经营场所信息、相关许可备案信息等企业基本情况，由企业自主申报、协会核查核实。</w:t>
      </w:r>
    </w:p>
    <w:p w:rsidR="00E46D12" w:rsidRDefault="00366B3F">
      <w:pPr>
        <w:numPr>
          <w:ilvl w:val="0"/>
          <w:numId w:val="1"/>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优良信用信息</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包括企业获得的各级政府及行业主管部门表彰奖励、</w:t>
      </w:r>
      <w:r>
        <w:rPr>
          <w:rFonts w:ascii="仿宋_GB2312" w:eastAsia="仿宋_GB2312" w:hAnsi="仿宋_GB2312" w:cs="仿宋_GB2312" w:hint="eastAsia"/>
          <w:sz w:val="32"/>
          <w:szCs w:val="32"/>
        </w:rPr>
        <w:lastRenderedPageBreak/>
        <w:t>荣誉称号，优质工程奖项，诚信经营相关认证，主动履行社会责任、参与公益事业，以及在工程质量、安全生产、合同履约等方面表现突出的相关信息，由企业自主申报并提供佐证材料，由协会核查核实。</w:t>
      </w:r>
    </w:p>
    <w:p w:rsidR="00E46D12" w:rsidRDefault="00366B3F">
      <w:pPr>
        <w:numPr>
          <w:ilvl w:val="0"/>
          <w:numId w:val="1"/>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不良信用信息</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企业在经营活动中违反法律法规、规章、行业规范及本办法规定，被相关部门处罚、通报批评，或存在违规施工、质量瑕疵、合同违约、售后不力等影响行业信用的相关信息（具体分级见第九条），由政府部门推送、社会举报及协会核查发现，协会负责归集核实。</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第九条 失信分级标准</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不良信用信息根据行为情节轻重、影响范围及危害程度，分为轻微失信、一般失信、严重失信三个等级，确保裁量统一：</w:t>
      </w:r>
    </w:p>
    <w:p w:rsidR="00E46D12" w:rsidRDefault="00366B3F">
      <w:pPr>
        <w:numPr>
          <w:ilvl w:val="0"/>
          <w:numId w:val="2"/>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轻微失信行为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造成工程质量、安全生产隐患及不良舆情影响，未受到行政处罚，仅存在流程性、程序性瑕疵，且企业主动发现并整改完毕的行为。具体包括：申报材料提交不规范、轻微施工扰民且及时整改、台账资料不完善、售后响应不及时但未造成业主损失等。</w:t>
      </w:r>
    </w:p>
    <w:p w:rsidR="00E46D12" w:rsidRDefault="00366B3F">
      <w:pPr>
        <w:numPr>
          <w:ilvl w:val="0"/>
          <w:numId w:val="2"/>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一般失信行为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存在违规施工、轻微工程质量瑕疵、合同轻微违约、售后响应不及时造成业主轻微损失、被行业通报批评等行为，未造成安全生产事故、重大舆情影响，未受到行政主</w:t>
      </w:r>
      <w:r>
        <w:rPr>
          <w:rFonts w:ascii="仿宋_GB2312" w:eastAsia="仿宋_GB2312" w:hAnsi="仿宋_GB2312" w:cs="仿宋_GB2312" w:hint="eastAsia"/>
          <w:sz w:val="32"/>
          <w:szCs w:val="32"/>
        </w:rPr>
        <w:lastRenderedPageBreak/>
        <w:t>管部门行政处罚的行为。</w:t>
      </w:r>
    </w:p>
    <w:p w:rsidR="00E46D12" w:rsidRDefault="00366B3F">
      <w:pPr>
        <w:numPr>
          <w:ilvl w:val="0"/>
          <w:numId w:val="2"/>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严重失信行为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工程质量不合格、消防违规、擅自拆改建筑主体及承重结构、重大安全生产隐患、拖欠员工（含农民工）工资、偷税漏税、虚假宣传、非法挂靠、转包违法分包、提供虚假申报材料（参评后）、被行政主管部门行政处罚、列入相关失信名单等行为，可能或已造成公共安全隐患、重大经济损失或恶劣社会影响的行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明确界定：参评前虚假申报（伪造材料、虚报业绩等），按本办法第七条规定，不予受理参评申请；参评后发现虚假申报的，按本条严重失信行为处理，直接判定为C级，并取消当年度评价资格。</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第十条 信用信息归集机制</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建立“政府推送、企业申报、协会核查、社会监督”的常态化信用信息归集机制，实行“谁提供、谁负责”原则，确保信息来源可追溯、内容真实准确：</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（一）部门信息推送</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每年度对接市住建局、市市场监管局、市人社局、市税务局、市消防救援支队等相关部门，归集企业优良及不良信用信息，归集后15个工作日内更新企业信用台账。</w:t>
      </w:r>
    </w:p>
    <w:p w:rsidR="00E46D12" w:rsidRDefault="00366B3F">
      <w:pPr>
        <w:adjustRightInd w:val="0"/>
        <w:snapToGrid w:val="0"/>
        <w:spacing w:line="560" w:lineRule="exact"/>
        <w:ind w:firstLineChars="200" w:firstLine="643"/>
        <w:rPr>
          <w:rFonts w:ascii="楷体" w:eastAsia="楷体" w:hAnsi="楷体" w:cs="楷体"/>
          <w:b/>
          <w:bCs/>
          <w:color w:val="0F1115"/>
          <w:sz w:val="32"/>
          <w:szCs w:val="32"/>
          <w:shd w:val="clear" w:color="auto" w:fill="FFFFFF"/>
        </w:rPr>
      </w:pPr>
      <w:r>
        <w:rPr>
          <w:rFonts w:ascii="楷体" w:eastAsia="楷体" w:hAnsi="楷体" w:cs="楷体" w:hint="eastAsia"/>
          <w:b/>
          <w:bCs/>
          <w:color w:val="0F1115"/>
          <w:sz w:val="32"/>
          <w:szCs w:val="32"/>
          <w:shd w:val="clear" w:color="auto" w:fill="FFFFFF"/>
        </w:rPr>
        <w:t>（二）企业自主申报</w:t>
      </w:r>
    </w:p>
    <w:p w:rsidR="00E46D12" w:rsidRDefault="00366B3F">
      <w:pPr>
        <w:adjustRightInd w:val="0"/>
        <w:snapToGrid w:val="0"/>
        <w:spacing w:line="560" w:lineRule="exact"/>
        <w:ind w:firstLineChars="200" w:firstLine="640"/>
        <w:rPr>
          <w:rFonts w:ascii="方正仿宋_GB2312" w:eastAsia="方正仿宋_GB2312" w:hAnsi="方正仿宋_GB2312" w:cs="方正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参评企业在信用评价申报期内主动申报基础信用信息、优良信用信息，补充申报信息须在收到补充通知后5个工作日内提交，并对申报信息的真实性、合法性、完整性负</w:t>
      </w:r>
      <w:r>
        <w:rPr>
          <w:rFonts w:ascii="仿宋_GB2312" w:eastAsia="仿宋_GB2312" w:hAnsi="仿宋_GB2312" w:cs="仿宋_GB2312" w:hint="eastAsia"/>
          <w:color w:val="0F1115"/>
          <w:sz w:val="32"/>
          <w:szCs w:val="32"/>
          <w:shd w:val="clear" w:color="auto" w:fill="FFFFFF"/>
        </w:rPr>
        <w:lastRenderedPageBreak/>
        <w:t>责。</w:t>
      </w:r>
      <w:r>
        <w:rPr>
          <w:rFonts w:ascii="仿宋_GB2312" w:eastAsia="仿宋_GB2312" w:hAnsi="仿宋_GB2312" w:cs="仿宋_GB2312" w:hint="eastAsia"/>
          <w:color w:val="0F1115"/>
          <w:sz w:val="32"/>
          <w:szCs w:val="32"/>
          <w:shd w:val="clear" w:color="auto" w:fill="FFFFFF"/>
        </w:rPr>
        <w:br/>
      </w:r>
      <w:r>
        <w:rPr>
          <w:rFonts w:ascii="楷体" w:eastAsia="楷体" w:hAnsi="楷体" w:cs="楷体" w:hint="eastAsia"/>
          <w:b/>
          <w:bCs/>
          <w:color w:val="0F1115"/>
          <w:sz w:val="32"/>
          <w:szCs w:val="32"/>
          <w:shd w:val="clear" w:color="auto" w:fill="FFFFFF"/>
        </w:rPr>
        <w:t xml:space="preserve">  （三）核查核实</w:t>
      </w:r>
    </w:p>
    <w:p w:rsidR="00E46D12" w:rsidRDefault="00366B3F">
      <w:pPr>
        <w:adjustRightInd w:val="0"/>
        <w:snapToGrid w:val="0"/>
        <w:spacing w:line="560" w:lineRule="exact"/>
        <w:ind w:firstLineChars="200" w:firstLine="640"/>
        <w:rPr>
          <w:rFonts w:ascii="方正仿宋_GB2312" w:eastAsia="方正仿宋_GB2312" w:hAnsi="方正仿宋_GB2312" w:cs="方正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协会对归集的各类信用信息进行分类核查，必要时开展实地核验，核查时限为收到信息后7个工作日，对存疑信息及时核实确认并反馈。</w:t>
      </w:r>
      <w:r>
        <w:rPr>
          <w:rFonts w:ascii="仿宋_GB2312" w:eastAsia="仿宋_GB2312" w:hAnsi="仿宋_GB2312" w:cs="仿宋_GB2312" w:hint="eastAsia"/>
          <w:color w:val="0F1115"/>
          <w:sz w:val="32"/>
          <w:szCs w:val="32"/>
          <w:shd w:val="clear" w:color="auto" w:fill="FFFFFF"/>
        </w:rPr>
        <w:br/>
      </w:r>
      <w:r>
        <w:rPr>
          <w:rFonts w:ascii="楷体" w:eastAsia="楷体" w:hAnsi="楷体" w:cs="楷体" w:hint="eastAsia"/>
          <w:b/>
          <w:bCs/>
          <w:color w:val="0F1115"/>
          <w:sz w:val="32"/>
          <w:szCs w:val="32"/>
          <w:shd w:val="clear" w:color="auto" w:fill="FFFFFF"/>
        </w:rPr>
        <w:t xml:space="preserve">   （四）监督补充</w:t>
      </w:r>
    </w:p>
    <w:p w:rsidR="00E46D12" w:rsidRDefault="00366B3F">
      <w:pPr>
        <w:adjustRightInd w:val="0"/>
        <w:snapToGrid w:val="0"/>
        <w:spacing w:line="560" w:lineRule="exact"/>
        <w:ind w:firstLineChars="200" w:firstLine="640"/>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畅通社会监督渠道，接受业主、行业相关单位及社会公众对企业信用信息的举报，举报需提供有效佐证材料。协会在收到举报后5个工作日内核查，经核查属实的，纳入企业信用档案。</w:t>
      </w:r>
      <w:r>
        <w:rPr>
          <w:rFonts w:ascii="仿宋_GB2312" w:eastAsia="仿宋_GB2312" w:hAnsi="仿宋_GB2312" w:cs="仿宋_GB2312" w:hint="eastAsia"/>
          <w:color w:val="0F1115"/>
          <w:sz w:val="32"/>
          <w:szCs w:val="32"/>
          <w:shd w:val="clear" w:color="auto" w:fill="FFFFFF"/>
        </w:rPr>
        <w:br/>
        <w:t>信用信息保存期限：基础信用信息长期保存；优良信用信息保存5年；一般不良信用信息（轻微、一般失信）自整改完成或信用修复之日起保存5年；严重失信信息自整改完成或信用修复之日起保存7年。法律法规另有规定的从其规定。信息更新频率为每月1次，重大信用信息（如重大事故、行政处罚）实时更新。</w:t>
      </w:r>
      <w:r>
        <w:rPr>
          <w:rFonts w:ascii="方正仿宋_GB2312" w:eastAsia="方正仿宋_GB2312" w:hAnsi="方正仿宋_GB2312" w:cs="方正仿宋_GB2312" w:hint="eastAsia"/>
          <w:color w:val="0F1115"/>
          <w:sz w:val="32"/>
          <w:szCs w:val="32"/>
          <w:shd w:val="clear" w:color="auto" w:fill="FFFFFF"/>
        </w:rPr>
        <w:br/>
      </w:r>
      <w:r>
        <w:rPr>
          <w:rFonts w:ascii="仿宋_GB2312" w:eastAsia="仿宋_GB2312" w:hAnsi="仿宋_GB2312" w:cs="仿宋_GB2312" w:hint="eastAsia"/>
          <w:color w:val="0F1115"/>
          <w:sz w:val="32"/>
          <w:szCs w:val="32"/>
          <w:shd w:val="clear" w:color="auto" w:fill="FFFFFF"/>
        </w:rPr>
        <w:t>企业对归集的信用信息有异议的，可按本办法第六章规定申请异议处理。异议处理期间不停止信息归集工作，异议核实后按复核结论更新信用信息。</w:t>
      </w:r>
    </w:p>
    <w:p w:rsidR="00E46D12" w:rsidRDefault="00366B3F">
      <w:pPr>
        <w:adjustRightInd w:val="0"/>
        <w:snapToGrid w:val="0"/>
        <w:spacing w:line="560" w:lineRule="exact"/>
        <w:jc w:val="center"/>
        <w:rPr>
          <w:rFonts w:ascii="黑体" w:eastAsia="黑体" w:hAnsi="黑体" w:cs="黑体"/>
          <w:color w:val="0F1115"/>
          <w:sz w:val="32"/>
          <w:szCs w:val="32"/>
        </w:rPr>
      </w:pPr>
      <w:r>
        <w:rPr>
          <w:rFonts w:ascii="黑体" w:eastAsia="黑体" w:hAnsi="黑体" w:cs="黑体" w:hint="eastAsia"/>
          <w:color w:val="0F1115"/>
          <w:sz w:val="32"/>
          <w:szCs w:val="32"/>
          <w:shd w:val="clear" w:color="auto" w:fill="FFFFFF"/>
        </w:rPr>
        <w:t>第三章 信用评价内容与等级</w:t>
      </w:r>
    </w:p>
    <w:p w:rsidR="00E46D12" w:rsidRDefault="00366B3F">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第十一条 评价体系构成</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企业信用评价采用百分制基础上的加减分制，构建“基础评价+专家评审+优良加分+不良减分”的闭环评价体系：</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（一）基础分：满分100分，由量化基础评分（90分）与定性专家评审（10分）共同构成</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量化基础评分围绕企业基础信用信息、工程质量、安全生产、合同履约、售后服务、合规经营等核心指标打分。</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定性专家评审由评价专家结合企业行业口碑、经营实力、发展潜力等方面进行综合评议打分。</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（二）加分指标：针对企业优良信用信息设置加分项，加分上限为10分，多项优良信息叠加加分不超过加分上限</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（三）减分指标：针对企业不良信用信息设置减分项，按失信等级分级减分（轻微失信每次减5分，一般失信每次减15分，严重失信每次减30分），减分无下限，但最终评价总分不设负分，最低计0分</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评价指标、权重分配和评分细则，由协会另行制定《西安市建筑装饰装修行业企业信用评价指标体系》和《西安市建筑装饰装修行业企业信用评价评分细则》，作为本办法的配套文件同步执行，不得违背本办法相关规定。配套文件修订须与本办法修订同步，并报行业主管部门备案。</w:t>
      </w:r>
    </w:p>
    <w:p w:rsidR="00E46D12" w:rsidRDefault="00366B3F">
      <w:pPr>
        <w:numPr>
          <w:ilvl w:val="0"/>
          <w:numId w:val="3"/>
        </w:numPr>
        <w:adjustRightInd w:val="0"/>
        <w:snapToGrid w:val="0"/>
        <w:ind w:left="630"/>
        <w:rPr>
          <w:rFonts w:ascii="黑体" w:eastAsia="黑体" w:hAnsi="黑体" w:cs="黑体"/>
          <w:bCs/>
          <w:sz w:val="32"/>
          <w:szCs w:val="32"/>
        </w:rPr>
      </w:pPr>
      <w:r>
        <w:rPr>
          <w:rFonts w:ascii="黑体" w:eastAsia="黑体" w:hAnsi="黑体" w:cs="黑体" w:hint="eastAsia"/>
          <w:bCs/>
          <w:sz w:val="32"/>
          <w:szCs w:val="32"/>
        </w:rPr>
        <w:t>评价周期与动态更新</w:t>
      </w:r>
    </w:p>
    <w:p w:rsidR="00E46D12" w:rsidRDefault="00366B3F">
      <w:pPr>
        <w:adjustRightInd w:val="0"/>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信用评价实行“年度集中评价+动态实时调整”相结合的管理模式，确保评价结果与企业信用状况同步：</w:t>
      </w:r>
    </w:p>
    <w:p w:rsidR="00E46D12" w:rsidRDefault="00366B3F">
      <w:pPr>
        <w:numPr>
          <w:ilvl w:val="0"/>
          <w:numId w:val="4"/>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年度集中评价</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每年集中开展一次年度信用综合评价，评价周期为自然年度（1月1日至12月31日）；评价中涉及“近三年”的相关指标，定义为评价年度向前追溯三个完整会计年度</w:t>
      </w:r>
      <w:r>
        <w:rPr>
          <w:rFonts w:ascii="仿宋_GB2312" w:eastAsia="仿宋_GB2312" w:hAnsi="仿宋_GB2312" w:cs="仿宋_GB2312" w:hint="eastAsia"/>
          <w:sz w:val="32"/>
          <w:szCs w:val="32"/>
        </w:rPr>
        <w:lastRenderedPageBreak/>
        <w:t>（不含评价年度，如2026年评价，近三年为2023—2025年）。</w:t>
      </w:r>
    </w:p>
    <w:p w:rsidR="00E46D12" w:rsidRDefault="00366B3F">
      <w:pPr>
        <w:numPr>
          <w:ilvl w:val="0"/>
          <w:numId w:val="4"/>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动态实时调整</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全年常态化归集企业优良、不良信用信息，每月汇总复核一次，对触发信用等级升降级阈值的企业，及时调整其信用等级并按规定公示，确保信用评价结果真实反映企业信用状况。</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第十三条  信用等级划分</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结合企业综合得分、失信记录、整改情况，划分为三个信用等级：A级（信用优良）、B级（信用合格）、C级（信用失信）。具体分值标准由配套评分细则规定。</w:t>
      </w:r>
    </w:p>
    <w:p w:rsidR="00E46D12" w:rsidRDefault="00366B3F">
      <w:pPr>
        <w:numPr>
          <w:ilvl w:val="0"/>
          <w:numId w:val="3"/>
        </w:numPr>
        <w:spacing w:line="560" w:lineRule="exact"/>
        <w:ind w:left="630"/>
        <w:rPr>
          <w:rFonts w:ascii="黑体" w:eastAsia="黑体" w:hAnsi="黑体" w:cs="黑体"/>
          <w:bCs/>
          <w:sz w:val="32"/>
          <w:szCs w:val="32"/>
        </w:rPr>
      </w:pPr>
      <w:r>
        <w:rPr>
          <w:rFonts w:ascii="黑体" w:eastAsia="黑体" w:hAnsi="黑体" w:cs="黑体" w:hint="eastAsia"/>
          <w:bCs/>
          <w:sz w:val="32"/>
          <w:szCs w:val="32"/>
        </w:rPr>
        <w:t>评优禁入规则</w:t>
      </w:r>
    </w:p>
    <w:p w:rsidR="00E46D12" w:rsidRDefault="00366B3F">
      <w:pPr>
        <w:ind w:firstLineChars="200" w:firstLine="640"/>
        <w:rPr>
          <w:rFonts w:ascii="楷体" w:eastAsia="楷体" w:hAnsi="楷体" w:cs="楷体"/>
          <w:bCs/>
          <w:sz w:val="32"/>
          <w:szCs w:val="32"/>
        </w:rPr>
      </w:pPr>
      <w:r>
        <w:rPr>
          <w:rFonts w:ascii="仿宋_GB2312" w:eastAsia="仿宋_GB2312" w:hAnsi="仿宋_GB2312" w:cs="仿宋_GB2312" w:hint="eastAsia"/>
          <w:bCs/>
          <w:sz w:val="32"/>
          <w:szCs w:val="32"/>
        </w:rPr>
        <w:t>评价周期内，企业存在任意一项一般及以上失信行为，且截至评价结束时未完成信用修复的，不得评定为A级信用企业；存在轻微失信记录未修复的，不得参与行业推介等相关活动。</w:t>
      </w:r>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8" w:name="heading_19"/>
      <w:r>
        <w:rPr>
          <w:rFonts w:ascii="黑体" w:eastAsia="黑体" w:hAnsi="黑体" w:cs="黑体" w:hint="eastAsia"/>
          <w:bCs/>
          <w:sz w:val="32"/>
          <w:szCs w:val="32"/>
        </w:rPr>
        <w:t>第十五条 一票否决（直接判定C级）</w:t>
      </w:r>
      <w:bookmarkEnd w:id="8"/>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企业存在下列情形之一的，直接判定为C级失信企业，取消当年度信用评价资格，并在协会门户网站公示，公示期不少于6个月：</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1.评价周期内发生一般及以上安全生产责任事故的；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2.装饰装修项目消防验收不合格，或存在擅自拆改消防设施、违规改动建筑主体及承重结构行为的；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3.信用评价申报过程中伪造材料、虚报业绩、使用虚假资质证书，弄虚作假骗取评价资格的；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4.发生重大工程质量事故，或使用不合格建筑材料、产品造成公共安全隐患或不良社会影响的；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5.企业被列入失信被执行人、严重失信主体名单、行业黑名单的；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6.恶意拖欠农民工工资，被行业主管部门专项督办通报且未整改到位的；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7.存在非法挂靠、转包、违法分包装饰装修工程，情节严重的（具体判定标准：转包金额50万元以上、涉及3个及以上项目，或造成重大质量安全隐患、恶劣社会影响）。</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被一票否决的企业，须在完成全部整改、满足本办法第二十七条规定的严重失信修复期限后，方可申请信用修复，修复完成前不得参与下一年度信用评价。</w:t>
      </w:r>
    </w:p>
    <w:p w:rsidR="00E46D12" w:rsidRDefault="00366B3F">
      <w:pPr>
        <w:adjustRightInd w:val="0"/>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第四章 评价流程与结果发布</w:t>
      </w:r>
    </w:p>
    <w:p w:rsidR="00E46D12" w:rsidRDefault="00366B3F">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第十六条 评价流程</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信用评价严格按照以下闭环流程开展，每个环节留痕管理，确保流程规范、可追溯，时限明确如下：</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企业自主申报</w:t>
      </w:r>
    </w:p>
    <w:p w:rsidR="00E46D12" w:rsidRDefault="00366B3F">
      <w:pPr>
        <w:adjustRightInd w:val="0"/>
        <w:snapToGrid w:val="0"/>
        <w:spacing w:line="560" w:lineRule="exact"/>
        <w:ind w:firstLineChars="200" w:firstLine="640"/>
        <w:rPr>
          <w:rFonts w:ascii="方正仿宋_GB2312" w:eastAsia="仿宋_GB2312" w:hAnsi="方正仿宋_GB2312" w:cs="方正仿宋_GB2312"/>
          <w:sz w:val="32"/>
          <w:szCs w:val="32"/>
        </w:rPr>
      </w:pPr>
      <w:r>
        <w:rPr>
          <w:rFonts w:ascii="仿宋_GB2312" w:eastAsia="仿宋_GB2312" w:hAnsi="仿宋_GB2312" w:cs="仿宋_GB2312" w:hint="eastAsia"/>
          <w:sz w:val="32"/>
          <w:szCs w:val="32"/>
        </w:rPr>
        <w:t>参评企业按照协会要求申报，提交信用评价申请及相关佐证材料，签署信用申报承诺书。</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材料受理初审</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收到申报材料后5个工作日内完成受理，核对材料完整性、规范性，对材料不齐全、不符合要求的，一次性告知企业补充完善，企业需在收到补充通知后5个工作日内</w:t>
      </w:r>
      <w:r>
        <w:rPr>
          <w:rFonts w:ascii="仿宋_GB2312" w:eastAsia="仿宋_GB2312" w:hAnsi="仿宋_GB2312" w:cs="仿宋_GB2312" w:hint="eastAsia"/>
          <w:sz w:val="32"/>
          <w:szCs w:val="32"/>
        </w:rPr>
        <w:lastRenderedPageBreak/>
        <w:t>补充，逾期未补充的，视为放弃申报。</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信息核查核验</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在材料初审通过后10个工作日内，对申报材料的真实性、合法性进行核查，必要时开展实地核验，同步归集相关部门推送的信用信息，形成核查意见。</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专家集中评审</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在核查完成后7个工作日内，从专家库中随机抽取评审专家，组成评审小组，结合核查意见、企业信用信息，开展集中评审，进行量化打分及定性评议，形成评审结论。</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综合审定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在专家评审结束后5个工作日内，结合核查意见、专家评审结论，对企业信用等级进行综合审定，确定拟评定信用等级及综合得分。</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公示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拟评定等级及综合得分在协会门户网站公示，公示期不少于5个工作日，公示期间接受异议申请及社会监督。</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异议处理</w:t>
      </w:r>
    </w:p>
    <w:p w:rsidR="00E46D12" w:rsidRDefault="00366B3F">
      <w:pPr>
        <w:adjustRightInd w:val="0"/>
        <w:snapToGrid w:val="0"/>
        <w:spacing w:line="560" w:lineRule="exact"/>
        <w:ind w:firstLineChars="200" w:firstLine="640"/>
        <w:rPr>
          <w:rFonts w:ascii="方正仿宋_GB2312" w:eastAsia="仿宋_GB2312" w:hAnsi="方正仿宋_GB2312" w:cs="方正仿宋_GB2312"/>
          <w:sz w:val="32"/>
          <w:szCs w:val="32"/>
        </w:rPr>
      </w:pPr>
      <w:r>
        <w:rPr>
          <w:rFonts w:ascii="仿宋_GB2312" w:eastAsia="仿宋_GB2312" w:hAnsi="仿宋_GB2312" w:cs="仿宋_GB2312" w:hint="eastAsia"/>
          <w:sz w:val="32"/>
          <w:szCs w:val="32"/>
        </w:rPr>
        <w:t>公示期间收到异议申请的，按本办法第六章规定开展异议复核及反馈。</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结果发布</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公示期满无异议或异议不成立的，在10个工作日内正式确定企业信用等级，向企业颁发《西安市建筑装饰装修行业企业信用等级证》（有效期一年），并在协会网站向社会公布。</w:t>
      </w:r>
    </w:p>
    <w:p w:rsidR="00E46D12" w:rsidRDefault="00366B3F">
      <w:pPr>
        <w:numPr>
          <w:ilvl w:val="0"/>
          <w:numId w:val="5"/>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动态更新</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评价结束后，按本办法第十二条规定，实行动态信息归集及信用等级调整，每月更新一次信用台账及评价结果，更新后在协会门户网站公示3个工作日，同步书面告知企业更新结果。</w:t>
      </w:r>
    </w:p>
    <w:p w:rsidR="00E46D12" w:rsidRDefault="00366B3F" w:rsidP="00236E71">
      <w:pPr>
        <w:adjustRightInd w:val="0"/>
        <w:snapToGrid w:val="0"/>
        <w:spacing w:line="560" w:lineRule="exact"/>
        <w:ind w:leftChars="304" w:left="638"/>
        <w:rPr>
          <w:rFonts w:ascii="方正仿宋_GB2312" w:eastAsia="方正仿宋_GB2312" w:hAnsi="方正仿宋_GB2312" w:cs="方正仿宋_GB2312"/>
          <w:sz w:val="32"/>
          <w:szCs w:val="32"/>
        </w:rPr>
      </w:pPr>
      <w:r>
        <w:rPr>
          <w:rFonts w:ascii="黑体" w:eastAsia="黑体" w:hAnsi="黑体" w:cs="黑体" w:hint="eastAsia"/>
          <w:bCs/>
          <w:sz w:val="32"/>
          <w:szCs w:val="32"/>
        </w:rPr>
        <w:t>第十七条 结果公示与公布</w:t>
      </w:r>
      <w:r>
        <w:rPr>
          <w:rFonts w:ascii="方正仿宋_GB2312" w:eastAsia="方正仿宋_GB2312" w:hAnsi="方正仿宋_GB2312" w:cs="方正仿宋_GB2312" w:hint="eastAsia"/>
          <w:sz w:val="32"/>
          <w:szCs w:val="32"/>
        </w:rPr>
        <w:br/>
      </w:r>
      <w:bookmarkStart w:id="9" w:name="heading_23"/>
      <w:r>
        <w:rPr>
          <w:rFonts w:ascii="楷体" w:eastAsia="楷体" w:hAnsi="楷体" w:cs="楷体" w:hint="eastAsia"/>
          <w:b/>
          <w:bCs/>
          <w:sz w:val="32"/>
          <w:szCs w:val="32"/>
        </w:rPr>
        <w:t>（一）公示要求</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价结果产生后，协会须同步在“信用中国”平台、市住建局网站、协会官网及协会官方公众号显著位置公示拟评定等级、企业名称、综合得分、主要信用信息及异议反馈方式，公示期不少于5个工作日。动态更新的等级调整信息，公示期不少于3个工作日，确保公示信息同步、完整、可查询。</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（二）证书发放</w:t>
      </w:r>
    </w:p>
    <w:p w:rsidR="00E46D12" w:rsidRDefault="00366B3F">
      <w:pPr>
        <w:adjustRightInd w:val="0"/>
        <w:snapToGrid w:val="0"/>
        <w:spacing w:line="560" w:lineRule="exact"/>
        <w:ind w:firstLineChars="200" w:firstLine="640"/>
        <w:rPr>
          <w:rFonts w:ascii="方正仿宋_GB2312" w:eastAsia="方正仿宋_GB2312" w:hAnsi="方正仿宋_GB2312" w:cs="方正仿宋_GB2312"/>
          <w:sz w:val="32"/>
          <w:szCs w:val="32"/>
        </w:rPr>
      </w:pPr>
      <w:r>
        <w:rPr>
          <w:rFonts w:ascii="仿宋_GB2312" w:eastAsia="仿宋_GB2312" w:hAnsi="仿宋_GB2312" w:cs="仿宋_GB2312" w:hint="eastAsia"/>
          <w:sz w:val="32"/>
          <w:szCs w:val="32"/>
        </w:rPr>
        <w:t>公示期满无异议或异议不成立的，协会在10个工作日内向符合条件的企业颁发《西安市建筑装饰装修行业企业信用等级证》，证书载明企业名称、信用等级、评价周期、有效期等核心信息，加盖协会公章，严禁伪造、变造。</w:t>
      </w:r>
      <w:r>
        <w:rPr>
          <w:rFonts w:ascii="仿宋_GB2312" w:eastAsia="仿宋_GB2312" w:hAnsi="仿宋_GB2312" w:cs="仿宋_GB2312" w:hint="eastAsia"/>
          <w:sz w:val="32"/>
          <w:szCs w:val="32"/>
        </w:rPr>
        <w:br/>
      </w:r>
      <w:r w:rsidR="00236E71">
        <w:rPr>
          <w:rFonts w:ascii="楷体" w:eastAsia="楷体" w:hAnsi="楷体" w:cs="楷体" w:hint="eastAsia"/>
          <w:b/>
          <w:bCs/>
          <w:sz w:val="32"/>
          <w:szCs w:val="32"/>
        </w:rPr>
        <w:t xml:space="preserve">    </w:t>
      </w:r>
      <w:r>
        <w:rPr>
          <w:rFonts w:ascii="楷体" w:eastAsia="楷体" w:hAnsi="楷体" w:cs="楷体" w:hint="eastAsia"/>
          <w:b/>
          <w:bCs/>
          <w:sz w:val="32"/>
          <w:szCs w:val="32"/>
        </w:rPr>
        <w:t>（三）结果公布</w:t>
      </w:r>
    </w:p>
    <w:p w:rsidR="00E46D12" w:rsidRDefault="00366B3F">
      <w:pPr>
        <w:adjustRightInd w:val="0"/>
        <w:snapToGrid w:val="0"/>
        <w:spacing w:line="560" w:lineRule="exact"/>
        <w:ind w:firstLineChars="200" w:firstLine="640"/>
        <w:rPr>
          <w:rFonts w:ascii="方正仿宋_GB2312" w:eastAsia="方正仿宋_GB2312" w:hAnsi="方正仿宋_GB2312" w:cs="方正仿宋_GB2312"/>
          <w:sz w:val="32"/>
          <w:szCs w:val="32"/>
        </w:rPr>
      </w:pPr>
      <w:r>
        <w:rPr>
          <w:rFonts w:ascii="仿宋_GB2312" w:eastAsia="仿宋_GB2312" w:hAnsi="仿宋_GB2312" w:cs="仿宋_GB2312" w:hint="eastAsia"/>
          <w:sz w:val="32"/>
          <w:szCs w:val="32"/>
        </w:rPr>
        <w:t>最终信用等级、企业信用档案及证书信息，同步在“信用中国”平台、市住建局网站、协会官网及协会官方公众号长期公布，实行动态更新，供社会公众查询、监督。</w:t>
      </w:r>
      <w:r>
        <w:rPr>
          <w:rFonts w:ascii="仿宋_GB2312" w:eastAsia="仿宋_GB2312" w:hAnsi="仿宋_GB2312" w:cs="仿宋_GB2312" w:hint="eastAsia"/>
          <w:sz w:val="32"/>
          <w:szCs w:val="32"/>
        </w:rPr>
        <w:br/>
      </w:r>
      <w:r>
        <w:rPr>
          <w:rFonts w:ascii="楷体" w:eastAsia="楷体" w:hAnsi="楷体" w:cs="楷体" w:hint="eastAsia"/>
          <w:b/>
          <w:bCs/>
          <w:sz w:val="32"/>
          <w:szCs w:val="32"/>
        </w:rPr>
        <w:t xml:space="preserve">    （四）证书管理</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《西安市建筑装饰装修行业企业信用等级证》有效期</w:t>
      </w:r>
      <w:r>
        <w:rPr>
          <w:rFonts w:ascii="仿宋_GB2312" w:eastAsia="仿宋_GB2312" w:hAnsi="仿宋_GB2312" w:cs="仿宋_GB2312" w:hint="eastAsia"/>
          <w:sz w:val="32"/>
          <w:szCs w:val="32"/>
        </w:rPr>
        <w:lastRenderedPageBreak/>
        <w:t>一年。有效期届满前1个月内，企业须重新参与年度信用评价；未参与评价的，视为自动放弃信用等级，原证书失效。原证书失效后，企业须在10个工作日内将失效证书交回协会，协会在门户网站公示证书失效信息，防止违规使用。</w:t>
      </w:r>
    </w:p>
    <w:p w:rsidR="00E46D12" w:rsidRDefault="00366B3F">
      <w:pPr>
        <w:adjustRightInd w:val="0"/>
        <w:snapToGrid w:val="0"/>
        <w:spacing w:line="56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第五章 专家评审管理制度</w:t>
      </w:r>
      <w:bookmarkEnd w:id="9"/>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第十八条 专家库管理</w:t>
      </w:r>
    </w:p>
    <w:p w:rsidR="00E46D12" w:rsidRDefault="00366B3F">
      <w:pPr>
        <w:adjustRightInd w:val="0"/>
        <w:snapToGrid w:val="0"/>
        <w:spacing w:line="560" w:lineRule="exact"/>
        <w:ind w:firstLineChars="200" w:firstLine="640"/>
        <w:rPr>
          <w:rFonts w:ascii="黑体" w:eastAsia="黑体" w:hAnsi="黑体" w:cs="黑体"/>
          <w:sz w:val="32"/>
          <w:szCs w:val="32"/>
        </w:rPr>
      </w:pPr>
      <w:bookmarkStart w:id="10" w:name="heading_22"/>
      <w:bookmarkStart w:id="11" w:name="heading_25"/>
      <w:r>
        <w:rPr>
          <w:rFonts w:ascii="仿宋_GB2312" w:eastAsia="仿宋_GB2312" w:hAnsi="仿宋_GB2312" w:cs="仿宋_GB2312" w:hint="eastAsia"/>
          <w:sz w:val="32"/>
          <w:szCs w:val="32"/>
        </w:rPr>
        <w:t>建立西安市建筑装饰装修行业信用评价专家库，实行“入库审核、动态管理、年度考核、能进能出”的管理机制：</w:t>
      </w:r>
      <w:r>
        <w:rPr>
          <w:rFonts w:ascii="仿宋_GB2312" w:eastAsia="仿宋_GB2312" w:hAnsi="仿宋_GB2312" w:cs="仿宋_GB2312" w:hint="eastAsia"/>
          <w:sz w:val="32"/>
          <w:szCs w:val="32"/>
        </w:rPr>
        <w:br/>
      </w:r>
      <w:r w:rsidR="00236E71">
        <w:rPr>
          <w:rFonts w:ascii="楷体" w:eastAsia="楷体" w:hAnsi="楷体" w:cs="楷体" w:hint="eastAsia"/>
          <w:b/>
          <w:bCs/>
          <w:sz w:val="32"/>
          <w:szCs w:val="32"/>
        </w:rPr>
        <w:t xml:space="preserve">    </w:t>
      </w:r>
      <w:r>
        <w:rPr>
          <w:rFonts w:ascii="楷体" w:eastAsia="楷体" w:hAnsi="楷体" w:cs="楷体" w:hint="eastAsia"/>
          <w:b/>
          <w:bCs/>
          <w:sz w:val="32"/>
          <w:szCs w:val="32"/>
        </w:rPr>
        <w:t>（一）专家条件</w:t>
      </w:r>
    </w:p>
    <w:p w:rsidR="00E46D12" w:rsidRDefault="00366B3F">
      <w:pPr>
        <w:adjustRightInd w:val="0"/>
        <w:snapToGrid w:val="0"/>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专家须具备5年以上建筑装饰装修行业相关工作经历（包括工程管理、质量监督、消防检测、财务资信、法律合规、行业管理等领域），熟悉行业法律法规、规章及行业规范，具备相应专业能力，品行端正、廉洁自律，无不良信用记录，年龄在25—65周岁之间，身体健康，能够正常履行评审职责。</w:t>
      </w:r>
      <w:r>
        <w:rPr>
          <w:rFonts w:ascii="仿宋_GB2312" w:eastAsia="仿宋_GB2312" w:hAnsi="仿宋_GB2312" w:cs="仿宋_GB2312" w:hint="eastAsia"/>
          <w:sz w:val="32"/>
          <w:szCs w:val="32"/>
        </w:rPr>
        <w:br/>
      </w:r>
      <w:r w:rsidR="00236E71">
        <w:rPr>
          <w:rFonts w:ascii="楷体" w:eastAsia="楷体" w:hAnsi="楷体" w:cs="楷体" w:hint="eastAsia"/>
          <w:b/>
          <w:bCs/>
          <w:sz w:val="32"/>
          <w:szCs w:val="32"/>
        </w:rPr>
        <w:t xml:space="preserve">    </w:t>
      </w:r>
      <w:r>
        <w:rPr>
          <w:rFonts w:ascii="楷体" w:eastAsia="楷体" w:hAnsi="楷体" w:cs="楷体" w:hint="eastAsia"/>
          <w:b/>
          <w:bCs/>
          <w:sz w:val="32"/>
          <w:szCs w:val="32"/>
        </w:rPr>
        <w:t>（二）入库审核</w:t>
      </w:r>
    </w:p>
    <w:p w:rsidR="00E46D12" w:rsidRDefault="00366B3F">
      <w:pPr>
        <w:adjustRightInd w:val="0"/>
        <w:snapToGrid w:val="0"/>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专家自愿申请，提交相关资质证明材料，经协会审核、市住建局备案后，纳入专家库管理，颁发评审专家聘书，明确聘期（3年）及职责。</w:t>
      </w:r>
      <w:r>
        <w:rPr>
          <w:rFonts w:ascii="仿宋_GB2312" w:eastAsia="仿宋_GB2312" w:hAnsi="仿宋_GB2312" w:cs="仿宋_GB2312" w:hint="eastAsia"/>
          <w:sz w:val="32"/>
          <w:szCs w:val="32"/>
        </w:rPr>
        <w:br/>
      </w:r>
      <w:r w:rsidR="00236E71">
        <w:rPr>
          <w:rFonts w:ascii="楷体" w:eastAsia="楷体" w:hAnsi="楷体" w:cs="楷体" w:hint="eastAsia"/>
          <w:b/>
          <w:bCs/>
          <w:sz w:val="32"/>
          <w:szCs w:val="32"/>
        </w:rPr>
        <w:t xml:space="preserve">    </w:t>
      </w:r>
      <w:r>
        <w:rPr>
          <w:rFonts w:ascii="楷体" w:eastAsia="楷体" w:hAnsi="楷体" w:cs="楷体" w:hint="eastAsia"/>
          <w:b/>
          <w:bCs/>
          <w:sz w:val="32"/>
          <w:szCs w:val="32"/>
        </w:rPr>
        <w:t>（三）动态管理</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专家库实行动态更新，对不符合专家条件、不再适合担任评审工作（如退休、离职、存在不良信用记录）的，</w:t>
      </w:r>
      <w:r>
        <w:rPr>
          <w:rFonts w:ascii="仿宋_GB2312" w:eastAsia="仿宋_GB2312" w:hAnsi="仿宋_GB2312" w:cs="仿宋_GB2312" w:hint="eastAsia"/>
          <w:sz w:val="32"/>
          <w:szCs w:val="32"/>
        </w:rPr>
        <w:lastRenderedPageBreak/>
        <w:t>及时移出专家库；对表现优秀的专家，优先纳入评审小组。</w:t>
      </w:r>
      <w:r>
        <w:rPr>
          <w:rFonts w:ascii="仿宋_GB2312" w:eastAsia="仿宋_GB2312" w:hAnsi="仿宋_GB2312" w:cs="仿宋_GB2312" w:hint="eastAsia"/>
          <w:sz w:val="32"/>
          <w:szCs w:val="32"/>
        </w:rPr>
        <w:br/>
      </w:r>
      <w:r w:rsidR="00236E71">
        <w:rPr>
          <w:rFonts w:ascii="楷体" w:eastAsia="楷体" w:hAnsi="楷体" w:cs="楷体" w:hint="eastAsia"/>
          <w:b/>
          <w:bCs/>
          <w:sz w:val="32"/>
          <w:szCs w:val="32"/>
        </w:rPr>
        <w:t xml:space="preserve">    </w:t>
      </w:r>
      <w:r>
        <w:rPr>
          <w:rFonts w:ascii="楷体" w:eastAsia="楷体" w:hAnsi="楷体" w:cs="楷体" w:hint="eastAsia"/>
          <w:b/>
          <w:bCs/>
          <w:sz w:val="32"/>
          <w:szCs w:val="32"/>
        </w:rPr>
        <w:t>（四）年度考核</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每年对专家库内专家进行年度考核，考核内容包括评审履职情况、廉洁自律情况、专业能力表现等。考核不合格的，取消评审专家资格，移出专家库，3年内不得重新申请入库。</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第十九条 专家抽取与回避</w:t>
      </w:r>
      <w:bookmarkEnd w:id="10"/>
    </w:p>
    <w:p w:rsidR="00E46D12" w:rsidRDefault="00366B3F">
      <w:pPr>
        <w:adjustRightInd w:val="0"/>
        <w:snapToGrid w:val="0"/>
        <w:spacing w:line="560" w:lineRule="exact"/>
        <w:ind w:firstLineChars="200" w:firstLine="643"/>
        <w:rPr>
          <w:rFonts w:ascii="楷体" w:eastAsia="楷体" w:hAnsi="楷体" w:cs="楷体"/>
          <w:b/>
          <w:bCs/>
          <w:sz w:val="32"/>
          <w:szCs w:val="32"/>
        </w:rPr>
      </w:pPr>
      <w:bookmarkStart w:id="12" w:name="heading_26"/>
      <w:bookmarkEnd w:id="11"/>
      <w:r>
        <w:rPr>
          <w:rFonts w:ascii="楷体" w:eastAsia="楷体" w:hAnsi="楷体" w:cs="楷体" w:hint="eastAsia"/>
          <w:b/>
          <w:bCs/>
          <w:sz w:val="32"/>
          <w:szCs w:val="32"/>
        </w:rPr>
        <w:t>（一）专家抽取</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每次评审前，从专家库中随机抽取专家组成评审小组，评审专家人数不少于5人，其中工程质量类、安全生产类专家占比不低于60%。</w:t>
      </w:r>
      <w:r>
        <w:rPr>
          <w:rFonts w:ascii="仿宋_GB2312" w:eastAsia="仿宋_GB2312" w:hAnsi="仿宋_GB2312" w:cs="仿宋_GB2312" w:hint="eastAsia"/>
          <w:sz w:val="32"/>
          <w:szCs w:val="32"/>
        </w:rPr>
        <w:br/>
      </w:r>
      <w:r w:rsidR="00236E71">
        <w:rPr>
          <w:rFonts w:ascii="楷体" w:eastAsia="楷体" w:hAnsi="楷体" w:cs="楷体" w:hint="eastAsia"/>
          <w:b/>
          <w:bCs/>
          <w:sz w:val="32"/>
          <w:szCs w:val="32"/>
        </w:rPr>
        <w:t xml:space="preserve">    </w:t>
      </w:r>
      <w:r>
        <w:rPr>
          <w:rFonts w:ascii="楷体" w:eastAsia="楷体" w:hAnsi="楷体" w:cs="楷体" w:hint="eastAsia"/>
          <w:b/>
          <w:bCs/>
          <w:sz w:val="32"/>
          <w:szCs w:val="32"/>
        </w:rPr>
        <w:t>（二）回避情形</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专家与参评企业存在利害关系（如持股、任职）、合作关系、亲属关系（直系亲属及三代以内旁系亲属），或存在其他可能影响评审公正的情形（如与企业有债务纠纷、近期有业务往来），必须主动提出回避申请。</w:t>
      </w:r>
      <w:r>
        <w:rPr>
          <w:rFonts w:ascii="仿宋_GB2312" w:eastAsia="仿宋_GB2312" w:hAnsi="仿宋_GB2312" w:cs="仿宋_GB2312" w:hint="eastAsia"/>
          <w:sz w:val="32"/>
          <w:szCs w:val="32"/>
        </w:rPr>
        <w:br/>
      </w:r>
      <w:r w:rsidR="00236E71">
        <w:rPr>
          <w:rFonts w:ascii="楷体" w:eastAsia="楷体" w:hAnsi="楷体" w:cs="楷体" w:hint="eastAsia"/>
          <w:b/>
          <w:bCs/>
          <w:sz w:val="32"/>
          <w:szCs w:val="32"/>
        </w:rPr>
        <w:t xml:space="preserve">    </w:t>
      </w:r>
      <w:r>
        <w:rPr>
          <w:rFonts w:ascii="楷体" w:eastAsia="楷体" w:hAnsi="楷体" w:cs="楷体" w:hint="eastAsia"/>
          <w:b/>
          <w:bCs/>
          <w:sz w:val="32"/>
          <w:szCs w:val="32"/>
        </w:rPr>
        <w:t>（三）监督执行</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协会负责监督专家回避执行情况。对未主动回避的专家，一经发现，立即终止其评审资格，本次评审结果无效，并记入专家信用档案；情节严重的，移出专家库，通报相关行业主管部门。</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第二十条 评审表决规则</w:t>
      </w:r>
      <w:bookmarkEnd w:id="12"/>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评审工作实行集体评议、综合表决、全程留痕制度，确保评审公正、规范：</w:t>
      </w:r>
    </w:p>
    <w:p w:rsidR="00E46D12" w:rsidRDefault="00366B3F">
      <w:pPr>
        <w:numPr>
          <w:ilvl w:val="0"/>
          <w:numId w:val="6"/>
        </w:numPr>
        <w:adjustRightInd w:val="0"/>
        <w:snapToGrid w:val="0"/>
        <w:spacing w:line="560" w:lineRule="exact"/>
        <w:ind w:firstLineChars="200" w:firstLine="643"/>
        <w:rPr>
          <w:rFonts w:ascii="楷体" w:eastAsia="楷体" w:hAnsi="楷体" w:cs="楷体"/>
          <w:b/>
          <w:bCs/>
          <w:sz w:val="32"/>
          <w:szCs w:val="32"/>
        </w:rPr>
      </w:pPr>
      <w:bookmarkStart w:id="13" w:name="heading_27"/>
      <w:r>
        <w:rPr>
          <w:rFonts w:ascii="楷体" w:eastAsia="楷体" w:hAnsi="楷体" w:cs="楷体" w:hint="eastAsia"/>
          <w:b/>
          <w:bCs/>
          <w:sz w:val="32"/>
          <w:szCs w:val="32"/>
        </w:rPr>
        <w:lastRenderedPageBreak/>
        <w:t>集体评议</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评审小组对参评企业的申报材料、核查意见进行集体评议，充分发表评审意见，明确打分依据，评议过程详细记录。</w:t>
      </w:r>
    </w:p>
    <w:p w:rsidR="00E46D12" w:rsidRDefault="00366B3F">
      <w:pPr>
        <w:numPr>
          <w:ilvl w:val="0"/>
          <w:numId w:val="6"/>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综合表决</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专家独立打分，去掉一个最高分、一个最低分后，取平均分作为量化基础评分最终得分（平均分保留2位小数）；若所有专家打分一致，直接取该分数作为最终得分。定性评审得分按多数意见（超过半数专家认可）确定，形成最终评审结论。</w:t>
      </w:r>
    </w:p>
    <w:p w:rsidR="00E46D12" w:rsidRDefault="00366B3F">
      <w:pPr>
        <w:numPr>
          <w:ilvl w:val="0"/>
          <w:numId w:val="6"/>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全程留痕</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过程、评审意见、打分情况、表决结果、专家签字等均详细记录归档，形成评审档案。归档资料包括申报材料、核查意见、评审记录、打分表等，保管责任主体为协会，归档期限不少于5年，供行业主管部门监督核查。</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第二十一条 专家追责机制</w:t>
      </w:r>
      <w:bookmarkEnd w:id="13"/>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专家须严格遵守评审纪律，廉洁自律、客观公正开展评审工作。存在下列情形之一的，立即取消评审资格，移出专家库，纳入协会信用档案（保存期限5年）；情节严重的，通报相关行业主管部门处理；涉嫌违法的，移交司法机关：</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1.徇私舞弊、弄虚作假，人为操纵评审结果的；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2.主观随意评分，未按评价标准开展评审的；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3.违规泄露评审信息、企业申报材料及评审结果的；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4.接受参评企业财物、宴请或其他不正当利益的；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5.未按规定回避，影响评审公正的；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6.其他违反评审纪律、影响评审工作公正开展的行为。</w:t>
      </w:r>
    </w:p>
    <w:p w:rsidR="00E46D12" w:rsidRDefault="00366B3F">
      <w:pPr>
        <w:adjustRightInd w:val="0"/>
        <w:snapToGrid w:val="0"/>
        <w:spacing w:line="560" w:lineRule="exact"/>
        <w:jc w:val="center"/>
        <w:rPr>
          <w:rFonts w:ascii="黑体" w:eastAsia="黑体" w:hAnsi="黑体" w:cs="黑体"/>
          <w:bCs/>
          <w:sz w:val="32"/>
          <w:szCs w:val="32"/>
        </w:rPr>
      </w:pPr>
      <w:bookmarkStart w:id="14" w:name="heading_28"/>
      <w:r>
        <w:rPr>
          <w:rFonts w:ascii="黑体" w:eastAsia="黑体" w:hAnsi="黑体" w:cs="黑体" w:hint="eastAsia"/>
          <w:bCs/>
          <w:sz w:val="32"/>
          <w:szCs w:val="32"/>
        </w:rPr>
        <w:t>第六章 异议处理</w:t>
      </w:r>
      <w:bookmarkEnd w:id="14"/>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15" w:name="heading_29"/>
      <w:r>
        <w:rPr>
          <w:rFonts w:ascii="黑体" w:eastAsia="黑体" w:hAnsi="黑体" w:cs="黑体" w:hint="eastAsia"/>
          <w:bCs/>
          <w:sz w:val="32"/>
          <w:szCs w:val="32"/>
        </w:rPr>
        <w:t>第二十二条 异议</w:t>
      </w:r>
      <w:bookmarkEnd w:id="15"/>
      <w:r>
        <w:rPr>
          <w:rFonts w:ascii="黑体" w:eastAsia="黑体" w:hAnsi="黑体" w:cs="黑体" w:hint="eastAsia"/>
          <w:bCs/>
          <w:sz w:val="32"/>
          <w:szCs w:val="32"/>
        </w:rPr>
        <w:t>申请</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参评企业对公示的评价结果有异议的，应当于公示期内以书面形式向协会提出复核申请，并提交相关证明材料。逾期未提出异议的，视为认可公示结果。</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异议申请材料不齐全、未明确异议事项的，一次性告知企业补充完善，企业需在收到补充通知后3个工作日内补充，逾期未补充的，视为放弃异议申请。收到异议申请后2个工作日内，向企业出具受理回执，明确受理情况及复核时限。</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第二十三条  异议复核</w:t>
      </w:r>
    </w:p>
    <w:p w:rsidR="00E46D12" w:rsidRDefault="00366B3F">
      <w:pPr>
        <w:numPr>
          <w:ilvl w:val="0"/>
          <w:numId w:val="7"/>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复核时限</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协会收到异议申请后，应当在5个工作日内完成核查、取证与复核。情况复杂的，经协会负责人批准，可延长3个工作日。</w:t>
      </w:r>
    </w:p>
    <w:p w:rsidR="00E46D12" w:rsidRDefault="00366B3F">
      <w:pPr>
        <w:numPr>
          <w:ilvl w:val="0"/>
          <w:numId w:val="7"/>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结果反馈</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协会将复核意见书面告知异议申请人，明确复核结论及理由，告知时限为复核结束后2个工作日内。</w:t>
      </w:r>
    </w:p>
    <w:p w:rsidR="00E46D12" w:rsidRDefault="00366B3F">
      <w:pPr>
        <w:numPr>
          <w:ilvl w:val="0"/>
          <w:numId w:val="7"/>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结果更正</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经复核确认评价结果不正确的，协会立即更正企业信用等级及综合得分，重新公示，公示期不少于3个工作日，</w:t>
      </w:r>
      <w:r>
        <w:rPr>
          <w:rFonts w:ascii="仿宋_GB2312" w:eastAsia="仿宋_GB2312" w:hAnsi="仿宋_GB2312" w:cs="仿宋_GB2312" w:hint="eastAsia"/>
          <w:sz w:val="32"/>
          <w:szCs w:val="32"/>
        </w:rPr>
        <w:lastRenderedPageBreak/>
        <w:t>原公示结果自动失效，已执行的相关措施（如推介、惩戒），按更正后的结果予以撤销、纠正，书面告知企业及相关单位。</w:t>
      </w:r>
    </w:p>
    <w:p w:rsidR="00E46D12" w:rsidRDefault="00366B3F">
      <w:pPr>
        <w:numPr>
          <w:ilvl w:val="0"/>
          <w:numId w:val="7"/>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再复核</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对复核结果仍有异议的，可在收到复核意见之日起3个工作日内，向西安市住房和城乡建设局申请再复核，申请时需提交书面申请及相关佐证材料，再复核时限为收到申请后7个工作日，再复核结论为最终结论，协会按再复核结论执行。</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异议复核期间，不影响原公示结果的执行，复核完成后，按复核结论及时调整。复核过程中，企业有权补充佐证材料，补充材料需在复核时限届满前1个工作日内提交。</w:t>
      </w:r>
    </w:p>
    <w:p w:rsidR="00E46D12" w:rsidRDefault="00366B3F">
      <w:pPr>
        <w:adjustRightInd w:val="0"/>
        <w:snapToGrid w:val="0"/>
        <w:spacing w:line="56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第七章  信用修复</w:t>
      </w:r>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16" w:name="heading_30"/>
      <w:r>
        <w:rPr>
          <w:rFonts w:ascii="黑体" w:eastAsia="黑体" w:hAnsi="黑体" w:cs="黑体" w:hint="eastAsia"/>
          <w:bCs/>
          <w:sz w:val="32"/>
          <w:szCs w:val="32"/>
        </w:rPr>
        <w:t>第二十四条 信用修复适用条件</w:t>
      </w:r>
      <w:bookmarkEnd w:id="16"/>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企业存在不良信用信息，符合下列条件的，可申请信用修复，修复后撤销相关失信标识，更新信用档案：</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1.不良信用信息所涉违规行为已整改完毕，相关责任已落实，未造成持续不良影响；</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2.不良信用信息未产生严重影响，未对建筑市场秩序、公共安全造成重大损失；</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3.按规定履行了相关处罚义务、整改义务，无新增同类违规行为；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4.不存在本办法第二十五条规定的不予修复情形。</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第二十五条  不予修复情形</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有下列情形之一的，不予信用修复：</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1.存在一票否决情形，且未完成整改的；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2.重大安全生产责任事故或质量事故的；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3.恶意弄虚作假骗取评价资格的；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4.被列入严重失信主体名单后未完成整改的；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5.拒不履行整改义务的。</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第二十六条 修复流程</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信用修复严格按照以下闭环流程开展，每个环节留痕管理，确保修复规范、可追溯：</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（一）企业提交修复申请</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企业完成违规行为整改后，提交书面修复申请，明确修复事项、整改情况，并提交相关整改佐证材料（加盖企业公章）。</w:t>
      </w:r>
    </w:p>
    <w:p w:rsidR="00E46D12" w:rsidRDefault="00366B3F">
      <w:pPr>
        <w:adjustRightInd w:val="0"/>
        <w:snapToGrid w:val="0"/>
        <w:spacing w:line="560" w:lineRule="exact"/>
        <w:ind w:firstLineChars="200" w:firstLine="643"/>
        <w:rPr>
          <w:rFonts w:ascii="黑体" w:eastAsia="黑体" w:hAnsi="黑体" w:cs="黑体"/>
          <w:sz w:val="32"/>
          <w:szCs w:val="32"/>
        </w:rPr>
      </w:pPr>
      <w:r>
        <w:rPr>
          <w:rFonts w:ascii="楷体" w:eastAsia="楷体" w:hAnsi="楷体" w:cs="楷体" w:hint="eastAsia"/>
          <w:b/>
          <w:bCs/>
          <w:sz w:val="32"/>
          <w:szCs w:val="32"/>
        </w:rPr>
        <w:t>（二）材料核验</w:t>
      </w:r>
      <w:r>
        <w:rPr>
          <w:rFonts w:ascii="黑体" w:eastAsia="黑体" w:hAnsi="黑体" w:cs="黑体" w:hint="eastAsia"/>
          <w:sz w:val="32"/>
          <w:szCs w:val="32"/>
        </w:rPr>
        <w:tab/>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收到修复申请后5个工作日内，对企业提交的修复申请及佐证材料进行核验，核对整改情况的真实性、完整性，对材料不齐全的，一次性告知企业补充完善。</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（三）实地核查（如需）</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对情节较重的不良信用信息（一般及以上失信），在材料核验通过后7个工作日内，组织专人开展实地核查，确认整改到位后，形成核查意见。</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（四）评审审定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核查完成后5个工作日内，从专家库中随机抽取3-5名专家，对修复申请、整改材料及核查意见进行审定，审</w:t>
      </w:r>
      <w:r>
        <w:rPr>
          <w:rFonts w:ascii="仿宋_GB2312" w:eastAsia="仿宋_GB2312" w:hAnsi="仿宋_GB2312" w:cs="仿宋_GB2312" w:hint="eastAsia"/>
          <w:sz w:val="32"/>
          <w:szCs w:val="32"/>
        </w:rPr>
        <w:lastRenderedPageBreak/>
        <w:t>定时限为3个工作日，确定是否同意修复。</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（五）公示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同意修复的，在协会门户网站公示修复信息，公示期为5个工作日，接受社会监督；公示期间收到异议且核查属实的，驳回修复申请，并书面告知企业驳回理由。</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（六）修复执行</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公示期满无异议或异议不成立的，撤销企业相关失信标识，更新企业信用档案，调整信用等级（如需），并书面告知企业修复结果。</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（七）申诉途径</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企业对驳回修复申请的结果有异议的，可在收到驳回通知后3个工作日内，提交申诉申请及补充佐证材料，协会在收到申诉后5个工作日内复核，复核结论为最终结论。</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第二十七条  修复期限</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信用修复实行分级限期管理，企业需在整改完成后，按下列期限申请修复，逾期未申请的，视为自动放弃本次修复资格：</w:t>
      </w:r>
    </w:p>
    <w:p w:rsidR="00E46D12" w:rsidRDefault="00366B3F">
      <w:pPr>
        <w:numPr>
          <w:ilvl w:val="0"/>
          <w:numId w:val="8"/>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轻微失信</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违规行为整改完成后，即可申请信用修复。</w:t>
      </w:r>
    </w:p>
    <w:p w:rsidR="00E46D12" w:rsidRDefault="00366B3F">
      <w:pPr>
        <w:numPr>
          <w:ilvl w:val="0"/>
          <w:numId w:val="8"/>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一般失信</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违规行为整改完成后，公示满3个月且无同类违规行为复发的，可申请信用修复。</w:t>
      </w:r>
    </w:p>
    <w:p w:rsidR="00E46D12" w:rsidRDefault="00366B3F">
      <w:pPr>
        <w:numPr>
          <w:ilvl w:val="0"/>
          <w:numId w:val="8"/>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严重失信</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违规行为整改完成后，公示满12个月且无任何违规行</w:t>
      </w:r>
      <w:r>
        <w:rPr>
          <w:rFonts w:ascii="仿宋_GB2312" w:eastAsia="仿宋_GB2312" w:hAnsi="仿宋_GB2312" w:cs="仿宋_GB2312" w:hint="eastAsia"/>
          <w:sz w:val="32"/>
          <w:szCs w:val="32"/>
        </w:rPr>
        <w:lastRenderedPageBreak/>
        <w:t>为复发的，可申请信用修复。</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修复完成后，企业再次发生同类违规行为的，取消本次修复结果，重新记入不良信用信息，且该类不良信用信息修复期限延长6个月，延长后总修复期限不超过24个月；同一企业同一类不良信用信息修复次数每年不超过2次。自动放弃修复资格后，企业可在放弃之日起3个月后，再次申请修复，再次申请需重新提交整改佐证材料。</w:t>
      </w:r>
      <w:bookmarkStart w:id="17" w:name="heading_33"/>
    </w:p>
    <w:p w:rsidR="00E46D12" w:rsidRDefault="00366B3F">
      <w:pPr>
        <w:adjustRightInd w:val="0"/>
        <w:snapToGrid w:val="0"/>
        <w:spacing w:line="56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第八章 动态监管与升降级</w:t>
      </w:r>
      <w:bookmarkEnd w:id="17"/>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18" w:name="heading_34"/>
      <w:bookmarkStart w:id="19" w:name="OLE_LINK6"/>
      <w:r>
        <w:rPr>
          <w:rFonts w:ascii="黑体" w:eastAsia="黑体" w:hAnsi="黑体" w:cs="黑体" w:hint="eastAsia"/>
          <w:bCs/>
          <w:sz w:val="32"/>
          <w:szCs w:val="32"/>
        </w:rPr>
        <w:t>第二十八条 动态信息归集</w:t>
      </w:r>
      <w:bookmarkEnd w:id="18"/>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bookmarkStart w:id="20" w:name="heading_35"/>
      <w:r>
        <w:rPr>
          <w:rFonts w:ascii="仿宋_GB2312" w:eastAsia="仿宋_GB2312" w:hAnsi="仿宋_GB2312" w:cs="仿宋_GB2312" w:hint="eastAsia"/>
          <w:sz w:val="32"/>
          <w:szCs w:val="32"/>
        </w:rPr>
        <w:t>建立常态化动态监管机制，协会每月月底前归集住建、市场监管、消防、税务、人社等相关部门推送的企业信用信息，同步收集企业自主申报的信用信息、社会监督举报的信用信息，在归集后3个工作日内更新企业信用台账，实现信用信息“实时归集、实时更新、实时核查”（重大信用信息实时归集、实时更新）。</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实时核查标准：对企业新增的不良信用信息，在更新台账后3个工作日内，核实信息真实性，通知企业限期整改；对企业自主申报的优良信用信息，及时核查，确保信息真实有效。</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第二十九条 升降级阈值</w:t>
      </w:r>
      <w:bookmarkEnd w:id="20"/>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bookmarkStart w:id="21" w:name="heading_36"/>
      <w:bookmarkEnd w:id="19"/>
      <w:r>
        <w:rPr>
          <w:rFonts w:ascii="仿宋_GB2312" w:eastAsia="仿宋_GB2312" w:hAnsi="仿宋_GB2312" w:cs="仿宋_GB2312" w:hint="eastAsia"/>
          <w:sz w:val="32"/>
          <w:szCs w:val="32"/>
        </w:rPr>
        <w:t>根据企业信用信息动态变化，明确信用等级升降级阈值，及时调整企业信用等级，确保信用等级与企业实际信用状况一致：</w:t>
      </w:r>
    </w:p>
    <w:p w:rsidR="00E46D12" w:rsidRDefault="00366B3F">
      <w:pPr>
        <w:numPr>
          <w:ilvl w:val="0"/>
          <w:numId w:val="9"/>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A级企业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新增一般及以上失信记录的，直接降级为B级；新增轻微失信记录2次及以上且未及时修复的（轻微失信整改后15个工作日内未申请修复视为未及时修复），降级为B级。</w:t>
      </w:r>
    </w:p>
    <w:p w:rsidR="00E46D12" w:rsidRDefault="00366B3F">
      <w:pPr>
        <w:numPr>
          <w:ilvl w:val="0"/>
          <w:numId w:val="9"/>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B级企业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增严重失信记录的，直接降级为C级；累计新增3次轻微失信记录且未及时修复的，降级为C级；连续12个月无任何不良信用记录，且综合得分达到A级标准（90分及以上）的，可在满12个月后1个月内，申请升级为A级，审核流程参照年度评价相关规定，审核时限为10个工作日。</w:t>
      </w:r>
    </w:p>
    <w:p w:rsidR="00E46D12" w:rsidRDefault="00366B3F">
      <w:pPr>
        <w:numPr>
          <w:ilvl w:val="0"/>
          <w:numId w:val="9"/>
        </w:num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C级企业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全部整改、通过信用修复，且连续6个月无任何违规行为、无新增不良信用信息的，可重新参与年度信用评价，符合对应等级标准的，可升级为B级；未完成整改、未通过信用修复的，持续保留C级，且不得参与行业相关推介活动。</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等级调整后，同步在信用中国平台、行业主管部门网站、协会官网及官方公众号公示调整结果，公示内容包括企业名称、原等级、调整后等级、调整原因、公示期限，公示期不少于3个工作日，公示期满后正式生效；同时书面告知企业等级调整结果，企业需在收到告知后10个工作日内，交回原等级证书，领取新等级证书（升级）或办理证书注销手续（降级、失效）。</w:t>
      </w:r>
    </w:p>
    <w:p w:rsidR="00E46D12" w:rsidRDefault="00366B3F">
      <w:pPr>
        <w:adjustRightInd w:val="0"/>
        <w:snapToGrid w:val="0"/>
        <w:spacing w:line="560" w:lineRule="exact"/>
        <w:jc w:val="center"/>
        <w:outlineLvl w:val="1"/>
        <w:rPr>
          <w:rFonts w:ascii="黑体" w:eastAsia="黑体" w:hAnsi="黑体" w:cs="黑体"/>
          <w:bCs/>
          <w:sz w:val="32"/>
          <w:szCs w:val="32"/>
        </w:rPr>
      </w:pPr>
      <w:r>
        <w:rPr>
          <w:rFonts w:ascii="黑体" w:eastAsia="黑体" w:hAnsi="黑体" w:cs="黑体" w:hint="eastAsia"/>
          <w:bCs/>
          <w:sz w:val="32"/>
          <w:szCs w:val="32"/>
        </w:rPr>
        <w:t>第九章 信息共享与联合奖惩</w:t>
      </w:r>
      <w:bookmarkEnd w:id="21"/>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22" w:name="heading_37"/>
      <w:r>
        <w:rPr>
          <w:rFonts w:ascii="黑体" w:eastAsia="黑体" w:hAnsi="黑体" w:cs="黑体" w:hint="eastAsia"/>
          <w:bCs/>
          <w:sz w:val="32"/>
          <w:szCs w:val="32"/>
        </w:rPr>
        <w:lastRenderedPageBreak/>
        <w:t>第三十条 部门信息共享</w:t>
      </w:r>
      <w:bookmarkEnd w:id="22"/>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建立行业信用信息共享机制，定期向行业主管部门推送企业优良、不良信用信息，接收官方监管数据，实现信用数据互通、实时更新。</w:t>
      </w:r>
      <w:bookmarkStart w:id="23" w:name="heading_38"/>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第三十一条 联合激励措施（A级企业）</w:t>
      </w:r>
      <w:bookmarkEnd w:id="23"/>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bookmarkStart w:id="24" w:name="heading_39"/>
      <w:r>
        <w:rPr>
          <w:rFonts w:ascii="仿宋_GB2312" w:eastAsia="仿宋_GB2312" w:hAnsi="仿宋_GB2312" w:cs="仿宋_GB2312" w:hint="eastAsia"/>
          <w:sz w:val="32"/>
          <w:szCs w:val="32"/>
        </w:rPr>
        <w:t>对A级信用企业，实行差异化激励措施，引导企业持续诚信经营：</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1.优先参与行业推介、展会宣传活动，纳入行业“白名单”名录，向社会重点推介；</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2.降低日常检查频次，每年检查不超过1次，实行“信用承诺+随机抽查”的监管模式；</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3.优先推荐参与政府投资项目、重点工程装饰装修项目招投标，推荐流程为协会出具信用推荐函，对接招投标部门，作为合作遴选的重要优先条件；</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4.在行业政策扶持、资源对接等方面给予倾斜，优先提供行业培训、技术指导等服务；</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5.信用等级证书作为企业市场竞争力的重要佐证，在协会门户网站及相关平台重点公示，公示期限为1年。</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第三十二条 常规监管措施（B级企业）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对B级信用企业，实行常规监管，引导企业提升信用水平：</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1.实行常态化日常检查，每半年检查不超过1次，及时发现并督促整改轻微违规行为；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2.可参与行业推介活动，但不享受优先推荐待遇；</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3.引导企业完善信用管理体系，定期开展信用培训，提升合规经营水平；</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4.对连续2年保持B级及以上信用等级、无不良信用记录的企业，优先推荐参与A级企业评价。</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第三十三条 联合惩戒措施（C级企业）</w:t>
      </w:r>
      <w:bookmarkEnd w:id="24"/>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bookmarkStart w:id="25" w:name="heading_40"/>
      <w:r>
        <w:rPr>
          <w:rFonts w:ascii="仿宋_GB2312" w:eastAsia="仿宋_GB2312" w:hAnsi="仿宋_GB2312" w:cs="仿宋_GB2312" w:hint="eastAsia"/>
          <w:sz w:val="32"/>
          <w:szCs w:val="32"/>
        </w:rPr>
        <w:t>对C级信用企业，实行重点监管、联合惩戒，督促企业整改提升：</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1.纳入行业重点监管名录，加大日常检查、抽查频次，每月至少开展一次专项检查，专项检查内容包括工程质量、安全生产、合规经营、整改落实情况，检查标准参照行业规范执行；</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2.限制参与行业推介、展会宣传等活动，不予纳入行业“白名单”；</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3.向社会公示预警，提示市场主体审慎与该企业合作，公示期限为6个月；</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4.不予推荐参与政府投资项目、重点工程装饰装修项目招投标；</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5.督促企业限期整改，整改期限为3-6个月，整改期间跟踪监管，未按要求整改的，通报相关行业主管部门，依法采取进一步监管措施（如暂停经营备案、约谈企业负责人）；</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6.连续两年被评定为C级的企业，纳入行业黑名单。</w:t>
      </w:r>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26" w:name="heading_41"/>
      <w:r>
        <w:rPr>
          <w:rFonts w:ascii="黑体" w:eastAsia="黑体" w:hAnsi="黑体" w:cs="黑体" w:hint="eastAsia"/>
          <w:bCs/>
          <w:sz w:val="32"/>
          <w:szCs w:val="32"/>
        </w:rPr>
        <w:t>第三十四条 奖惩启动与撤销</w:t>
      </w:r>
      <w:bookmarkEnd w:id="26"/>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联合奖惩启动机制：由协会根据企业信用等级、信用</w:t>
      </w:r>
      <w:r>
        <w:rPr>
          <w:rFonts w:ascii="仿宋_GB2312" w:eastAsia="仿宋_GB2312" w:hAnsi="仿宋_GB2312" w:cs="仿宋_GB2312" w:hint="eastAsia"/>
          <w:sz w:val="32"/>
          <w:szCs w:val="32"/>
        </w:rPr>
        <w:lastRenderedPageBreak/>
        <w:t>记录，发起奖惩建议，对接相关部门执行，启动时限为信用等级确定或信用记录产生后5个工作日内。</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奖惩措施撤销：A级企业降级后，自降级之日起，取消其激励措施；C级企业完成信用修复、升级为B级后，自升级之日起，解除其惩戒措施，公示3个工作日；B级企业升降级后，同步调整监管措施。</w:t>
      </w:r>
    </w:p>
    <w:p w:rsidR="00E46D12" w:rsidRDefault="00366B3F">
      <w:pPr>
        <w:adjustRightInd w:val="0"/>
        <w:snapToGrid w:val="0"/>
        <w:spacing w:line="56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第十章 附则</w:t>
      </w:r>
      <w:bookmarkEnd w:id="25"/>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27" w:name="heading_43"/>
      <w:r>
        <w:rPr>
          <w:rFonts w:ascii="黑体" w:eastAsia="黑体" w:hAnsi="黑体" w:cs="黑体" w:hint="eastAsia"/>
          <w:bCs/>
          <w:sz w:val="32"/>
          <w:szCs w:val="32"/>
        </w:rPr>
        <w:t>第三十五条 解释与修订</w:t>
      </w:r>
      <w:bookmarkEnd w:id="27"/>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本办法由西安市装饰业协会负责解释。根据国家法律法规、行业政策调整及本市建筑装饰装修行业发展实际，协会可对本办法进行修订，修订程序如下：</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1.协会组织调研，征求行业主管部门、参评企业、专家的意见，形成修订草案；</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2.修订草案报行业主管部门备案；</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3.修订草案在协会门户网站公示，公示期不少于5个工作日；</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4.公示期满无异议或异议不成立的，修订草案正式施行。</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本办法修订后，原有配套文件同步修订，确保与本办法一致。</w:t>
      </w:r>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28" w:name="heading_44"/>
      <w:r>
        <w:rPr>
          <w:rFonts w:ascii="黑体" w:eastAsia="黑体" w:hAnsi="黑体" w:cs="黑体" w:hint="eastAsia"/>
          <w:bCs/>
          <w:sz w:val="32"/>
          <w:szCs w:val="32"/>
        </w:rPr>
        <w:t>第三十六条 施行与废止</w:t>
      </w:r>
      <w:bookmarkEnd w:id="28"/>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本办法自发布之日起施行，原有西安市建筑装饰装修行业企业信用评价相关规定与本办法不一致的，以本办法为准；原有相关规定自本办法施行之日起自动废止。</w:t>
      </w:r>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29" w:name="heading_45"/>
      <w:r>
        <w:rPr>
          <w:rFonts w:ascii="黑体" w:eastAsia="黑体" w:hAnsi="黑体" w:cs="黑体" w:hint="eastAsia"/>
          <w:bCs/>
          <w:sz w:val="32"/>
          <w:szCs w:val="32"/>
        </w:rPr>
        <w:lastRenderedPageBreak/>
        <w:t>第三十七条 配套文件</w:t>
      </w:r>
      <w:bookmarkEnd w:id="29"/>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《西安市建筑装饰装修行业企业信用评价指标体系》《西安市建筑装饰装修行业企业信用评价评分细则》《信用评价申报资料清单及说明》</w:t>
      </w:r>
      <w:bookmarkStart w:id="30" w:name="OLE_LINK10"/>
      <w:r>
        <w:rPr>
          <w:rFonts w:ascii="仿宋_GB2312" w:eastAsia="仿宋_GB2312" w:hAnsi="仿宋_GB2312" w:cs="仿宋_GB2312" w:hint="eastAsia"/>
          <w:sz w:val="32"/>
          <w:szCs w:val="32"/>
        </w:rPr>
        <w:t>《信用评价申报表》</w:t>
      </w:r>
      <w:bookmarkEnd w:id="30"/>
      <w:r>
        <w:rPr>
          <w:rFonts w:ascii="仿宋_GB2312" w:eastAsia="仿宋_GB2312" w:hAnsi="仿宋_GB2312" w:cs="仿宋_GB2312" w:hint="eastAsia"/>
          <w:sz w:val="32"/>
          <w:szCs w:val="32"/>
        </w:rPr>
        <w:t>及《信用申报承诺书》等配套文件，由协会同步制定并施行，配套文件不得违背本办法上位规则；配套文件与本办法冲突时，以本办法为准；配套文件修订的，需同步公示并告知相关企业，报行业主管部门备案。</w:t>
      </w:r>
    </w:p>
    <w:p w:rsidR="00E46D12" w:rsidRDefault="00E46D12">
      <w:pPr>
        <w:adjustRightInd w:val="0"/>
        <w:snapToGrid w:val="0"/>
        <w:spacing w:line="560" w:lineRule="exact"/>
        <w:ind w:firstLineChars="200" w:firstLine="640"/>
        <w:rPr>
          <w:rFonts w:ascii="仿宋_GB2312" w:eastAsia="仿宋_GB2312" w:hAnsi="仿宋_GB2312" w:cs="仿宋_GB2312"/>
          <w:sz w:val="32"/>
          <w:szCs w:val="32"/>
        </w:rPr>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366B3F">
      <w:pPr>
        <w:adjustRightInd w:val="0"/>
        <w:snapToGrid w:val="0"/>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附件2</w:t>
      </w:r>
    </w:p>
    <w:p w:rsidR="00E46D12" w:rsidRDefault="00366B3F">
      <w:pPr>
        <w:adjustRightInd w:val="0"/>
        <w:snapToGrid w:val="0"/>
        <w:spacing w:line="660" w:lineRule="exact"/>
        <w:jc w:val="center"/>
        <w:outlineLvl w:val="0"/>
        <w:rPr>
          <w:rFonts w:ascii="方正小标宋简体" w:eastAsia="方正小标宋简体" w:hAnsi="Segoe UI" w:cs="Segoe UI"/>
          <w:bCs/>
          <w:color w:val="000000"/>
          <w:kern w:val="36"/>
          <w:sz w:val="44"/>
          <w:szCs w:val="44"/>
        </w:rPr>
      </w:pPr>
      <w:r>
        <w:rPr>
          <w:rFonts w:ascii="方正小标宋简体" w:eastAsia="方正小标宋简体" w:hAnsi="Segoe UI" w:cs="Segoe UI" w:hint="eastAsia"/>
          <w:bCs/>
          <w:color w:val="000000"/>
          <w:kern w:val="36"/>
          <w:sz w:val="44"/>
          <w:szCs w:val="44"/>
        </w:rPr>
        <w:t>西安市建筑装饰装修行业</w:t>
      </w:r>
    </w:p>
    <w:p w:rsidR="00E46D12" w:rsidRDefault="00366B3F">
      <w:pPr>
        <w:adjustRightInd w:val="0"/>
        <w:snapToGrid w:val="0"/>
        <w:spacing w:line="660" w:lineRule="exact"/>
        <w:jc w:val="center"/>
        <w:outlineLvl w:val="0"/>
        <w:rPr>
          <w:rFonts w:ascii="方正小标宋简体" w:eastAsia="方正小标宋简体" w:hAnsi="Segoe UI" w:cs="Segoe UI"/>
          <w:bCs/>
          <w:color w:val="000000"/>
          <w:kern w:val="36"/>
          <w:sz w:val="44"/>
          <w:szCs w:val="44"/>
        </w:rPr>
      </w:pPr>
      <w:r>
        <w:rPr>
          <w:rFonts w:ascii="方正小标宋简体" w:eastAsia="方正小标宋简体" w:hAnsi="Segoe UI" w:cs="Segoe UI" w:hint="eastAsia"/>
          <w:bCs/>
          <w:color w:val="000000"/>
          <w:kern w:val="36"/>
          <w:sz w:val="44"/>
          <w:szCs w:val="44"/>
        </w:rPr>
        <w:t>企业信用评价指标体系</w:t>
      </w:r>
    </w:p>
    <w:p w:rsidR="00E46D12" w:rsidRDefault="00E46D12">
      <w:pPr>
        <w:adjustRightInd w:val="0"/>
        <w:snapToGrid w:val="0"/>
        <w:spacing w:line="560" w:lineRule="exact"/>
        <w:outlineLvl w:val="0"/>
        <w:rPr>
          <w:rFonts w:ascii="方正小标宋简体" w:eastAsia="方正小标宋简体" w:hAnsi="Segoe UI" w:cs="Segoe UI"/>
          <w:b/>
          <w:color w:val="000000"/>
          <w:kern w:val="36"/>
          <w:sz w:val="52"/>
          <w:szCs w:val="52"/>
        </w:rPr>
      </w:pP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本指标体系依据《西安市建筑装饰装修行业企业信用评价管理办法》（以下简称《办法》）制定，覆盖公共建筑装饰装修、住宅装饰装修、装饰设计、建筑幕墙、陈设艺术、智能家居 6 个细分领域，采用百分制量化评分，结合定性评价补充，共设置 10 个一级维度、25 个二级指标、75 项三级量化评价要素，差异化分配各细分领域指标权重，确保评价科学、精准、贴合行业实际。本体系适用于西安市行政区域内从事装饰装修行业相关经营活动企业的信用评价，是信用评分、等级确定的核心依据，未尽事宜参照《办法》及配套细则执行。</w:t>
      </w:r>
    </w:p>
    <w:p w:rsidR="00E46D12" w:rsidRDefault="00366B3F">
      <w:p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一、指标体系总体框架</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本指标体系以“信用为核心、合规为基础、履约为关键、发展为导向”，兼顾各细分领域经营特点，实行“通用指标 + 细分适配指标”相结合的模式。10个一级维度涵盖信用制度建设、数据治理与共享、履约践诺、合规守法、信用应用、社会责任、信用口碑、风险防控与信用修复、创新示范、公开透明程度，总权重100分；各一级维度下设二级指标，二级指标分解为具体可量化、可核查的三级评价要素，明确评分标准、扣分依据、加分条件及佐证材料要求，确保评价可操作、可追溯。</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lastRenderedPageBreak/>
        <w:t>核心原则：依法依规、客观公正、分类适配、动态调整，突出各细分领域核心评价重点，强化守信激励、失信惩戒导向，全面反映企业信用状况、经营能力及行业贡献，严格衔接《办法》相关规定，确保与评价管理全流程闭环衔接。</w:t>
      </w:r>
    </w:p>
    <w:p w:rsidR="00E46D12" w:rsidRDefault="00366B3F">
      <w:p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二、各一级维度指标详情（含细分适配）</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说明：1.各细分领域一级维度权重差异化分配，基准权重为通用参考，细分领域权重调整详见 “细分适配说明” 及 “细分领域权重调整表”；2.所有三级评价要素均实行 “满分扣分制”，扣分项可累计扣分，直至该一级维度扣至 0 分，不跨维度扣分；3.加分项不超过对应一级维度总分，未按要求提供佐证材料的，对应要素按 0 分计；4.企业未涉及的指标按满分计，需提供未涉及指标的说明材料（加盖企业公章），经评价机构（协会或委托的第三方）核查确认后生效；5.本章节所有条款均契合《办法》中信用信息分类、失信分级、评价标准等相关规定，与评价流程、信用修复、动态监管等条款无缝衔接。</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（一）信用制度建设（基准权重10分）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核心评价：企业信用管理制度的完整性、落地性，信用培训与信用承诺的执行情况，是企业信用建设的基础保障，衔接《办法》第四条管理主体职责、第六条参评条件及第十条评价体系构成相关要求。</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1.信用管理制度（5分）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建立完善的信用管理制度（含信用管理流程、岗位职</w:t>
      </w:r>
      <w:r>
        <w:rPr>
          <w:rFonts w:ascii="仿宋_GB2312" w:eastAsia="仿宋_GB2312" w:hAnsi="Segoe UI" w:cs="Segoe UI" w:hint="eastAsia"/>
          <w:color w:val="000000"/>
          <w:sz w:val="32"/>
          <w:szCs w:val="32"/>
        </w:rPr>
        <w:lastRenderedPageBreak/>
        <w:t>责、失信防控、信息归集等核心条款），得2分；制度不完整（缺少任意1项核心条款），扣 1-2 分；未建立制度，得0分。（佐证材料：信用管理制度文件，需加盖企业公章）</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明确信用管理责任部门及专职 / 兼职责任人，明确岗位职责，得1.5分；未明确责任部门或责任人，扣1.5分。（佐证材料：责任部门任命文件、责任人岗位职责说明）</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信用管理制度落地执行，有完整执行记录（如会议纪要、检查记录、整改记录），得1.5分；有制度但未执行或无执行记录，扣1-1.5分。（佐证材料：执行记录、会议纪要、检查报告）</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2.信用培训（3分）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年度信用培训不少于2次，培训内容涵盖行业信用法规、《办法》相关规定、失信惩戒案例等，得1分；每少 1次，扣0.5分；未开展培训，得0分。（佐证材料：培训通知、培训课件、培训照片）</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培训覆盖企业核心岗位人员（覆盖率不低于 80%），得1分；覆盖率每降低10%，扣0.2分；覆盖率低于50%，得0分。（佐证材料：签到表、参训人员名单、参训人员签字确认表）</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有培训记录、签到表及培训效果评估材料（如测试卷、参训反馈），得1分；缺少任意一项，扣0.3-1分。（佐证材料：培训记录、评估表、参训反馈汇总）</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3.信用承诺（2分）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lastRenderedPageBreak/>
        <w:t>签订行业信用承诺书并按要求在指定平台（协会官网、公众号等）公示，得1分；未签订或未公示，扣1分。（佐证材料：信用承诺书、公示截图，公示平台需符合《办法》结果公示相关要求）</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严格履行信用承诺，无虚假承诺、违约承诺行为，得 0.5分；存在虚假承诺，扣0.5分，同时参照《办法》第八条规定，按轻微失信行为处理。（佐证材料：承诺履行自查记录、无虚假承诺声明）</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每季度开展1次承诺履行情况自查，有完整自查记录，得0.5分；未开展自查或无记录，扣0.5分。（佐证材料：自查报告、自查记录）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重点考核制度完整性和执行效果；设计、智能家居类企业可增加行业信用规范、消费者权益保护相关培训要素，相关培训可额外加分（不超过本维度总分的20%），加分需提供对应佐证材料。</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（二）数据治理与共享（基准权重8分）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核心评价：企业信用信息归集的及时性、完整性、准确性，以及信息共享、披露的配合度，契合《办法》第九条信用信息归集机制、第二十九条信息共享相关要求，衔接第三方评价机构信息核查职责。</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1.信用信息归集（4分）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 xml:space="preserve">按《办法》及本体系要求，及时归集企业信用信息（基础信息、优良信息、不良信息归集时限均不超过15个工作日），得1.5分；每逾期1次，扣0.5分；逾期超过 </w:t>
      </w:r>
      <w:r>
        <w:rPr>
          <w:rFonts w:ascii="仿宋_GB2312" w:eastAsia="仿宋_GB2312" w:hAnsi="Segoe UI" w:cs="Segoe UI" w:hint="eastAsia"/>
          <w:color w:val="000000"/>
          <w:sz w:val="32"/>
          <w:szCs w:val="32"/>
        </w:rPr>
        <w:lastRenderedPageBreak/>
        <w:t>3次，得0分。（佐证材料：信息归集记录、归集时限证明、信息台账）</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信息归集完整，无遗漏核心信用信息（核心信息参照《办法》第七条明确的三大类信用信息），得1.5分；每遗漏 1 项关键信息，扣0.3分；遗漏信息超过5项，得0 分。（佐证材料：归集信息清单、完整信息台账）</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信息归集准确，无虚假、错误信息，得1分；存在1 项虚假/错误信息，扣0.5分，同时参照《办法》第八条规定，按对应失信等级处理；存在3项及以上，得0分。（佐证材料：信息核查报告、纠错记录，第三方评价机构核查的需出具核查意见）</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2.信息共享与披露（4分）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按要求向协会、第三方评价机构及行业主管部门信用平台共享信用信息，无推诿、拖延，得1.5分；推诿、拖延1次，扣0.5分；拒不共享，得0分，同时参照《办法》相关规定，按轻微失信行为处理。（佐证材料：信息共享记录、平台反馈截图）</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主动在企业官网或行业指定平台（协会官网、公众号等）披露企业信用信息（含基础信息、信用评价相关信息），得1.5分；未披露或未主动披露，扣1-1.5分。（佐证材料：披露截图、披露记录）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信息披露真实、及时，无隐瞒、虚假披露，得1分；披露信息虚假、滞后或隐瞒关键信息，扣0.5-1分，同时参照《办法》第八条规定，按对应失信等级处理。（佐证</w:t>
      </w:r>
      <w:r>
        <w:rPr>
          <w:rFonts w:ascii="仿宋_GB2312" w:eastAsia="仿宋_GB2312" w:hAnsi="Segoe UI" w:cs="Segoe UI" w:hint="eastAsia"/>
          <w:color w:val="000000"/>
          <w:sz w:val="32"/>
          <w:szCs w:val="32"/>
        </w:rPr>
        <w:lastRenderedPageBreak/>
        <w:t>材料：披露信息核查记录）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重点考核信息共享的配合度；公装、幕墙类企业需增加工程信用信息（如工程进度、质量验收、安全检查等）归集要素，相关信息归集完整可额外加分（不超过本维度总分的20%），加分需提供工程相关佐证材料。</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（三）履约践诺（基准权重15分）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合同履约、款项支付、服务履约的实际表现，是企业诚信经营的核心体现，差异化突出各细分领域履约重点，衔接《办法》第七条优良信用信息、第八条不良信用信息相关规定，与评价等级划分、奖惩措施直接关联。</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1.合同履约（5分）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合同履约率达到100%，得2分；履约率每降低10%，扣0.4分；履约率低于70%，得0分，同时参照《办法》第八条规定，按一般失信行为处理。（佐证材料：合同、履约证明、验收报告，第三方评价机构可实地核验）</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无违约行为记录，得2分；存在1项轻微违约，扣1 分；存在重大违约（如擅自停工、未按合同约定完成工程等），得0分，同时参照《办法》第八条规定，按严重失信行为处理。（佐证材料：违约记录、整改证明 &lt;如有&gt;）</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若有违约行为，已及时整改并承担相应责任，有完整整改记录及责任承担证明，得1分；未整改或未承担责任，扣 1 分，同时纳入不良信用信息归集。（佐证材料：整改</w:t>
      </w:r>
      <w:r>
        <w:rPr>
          <w:rFonts w:ascii="仿宋_GB2312" w:eastAsia="仿宋_GB2312" w:hAnsi="Segoe UI" w:cs="Segoe UI" w:hint="eastAsia"/>
          <w:color w:val="000000"/>
          <w:sz w:val="32"/>
          <w:szCs w:val="32"/>
        </w:rPr>
        <w:lastRenderedPageBreak/>
        <w:t>报告、责任承担证明、甲方确认意见）</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2.款项支付（5分）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工程款/货款按时支付，无拖欠，得2分；拖欠1次，扣1分；拖欠超过3次，得0分，同时参照《办法》第八条规定，按一般失信行为处理。（佐证材料：支付凭证、对账记录、收款方确认意见）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农民工工资按时足额支付，无拖欠记录，得2分；存在拖欠，扣2分，同时参照《办法》第十二条一票否决相关规定，若恶意拖欠且未整改，直接判定为C级失信企业，取消当年度信用评价资格。（佐证材料：工资发放记录、银行流水、农民工签字确认表、人社部门无拖欠证明）</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有完整的款项支付凭证及工资发放台账，分类归档可核查，得1分；缺少任意一项，扣0.5-1分。（佐证材料：支付凭证、工资发放台账、归档记录）</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3.服务履约（5分）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服务质量符合行业标准及合同约定，无质量投诉或投诉已妥善处理，得2分；不符合标准或约定，扣1-2分。（佐证材料：服务验收记录、客户反馈、投诉处理记录）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严格履行服务承诺（如质保期、售后响应等），得 1.5分；未履行承诺，扣0.5-1.5分，同时参照《办法》第八条规定，按轻微失信行为处理。（佐证材料：服务承诺文件、履行记录、客户确认意见）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售后服务响应及时（24小时内响应），投诉处理及时（7个工作日内办结），有完整服务记录及投诉处理台账，</w:t>
      </w:r>
      <w:r>
        <w:rPr>
          <w:rFonts w:ascii="仿宋_GB2312" w:eastAsia="仿宋_GB2312" w:hAnsi="Segoe UI" w:cs="Segoe UI" w:hint="eastAsia"/>
          <w:color w:val="000000"/>
          <w:sz w:val="32"/>
          <w:szCs w:val="32"/>
        </w:rPr>
        <w:lastRenderedPageBreak/>
        <w:t>得1.5分；响应不及时或无服务记录，扣0.5-1.5分。（佐证材料：售后服务记录、投诉处理台账、客户满意度反馈）</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公装、幕墙类企业重点考核工程合同履约，款项支付权重提升至6分，服务履约权重调整为4分；家装、智能家居、陈设类企业重点考核服务履约，服务履约权重提升至6分，款项支付权重调整为4分；设计类企业重点考核设计服务履约，合同履约重点考核设计合同执行情况（如设计方案交付、修改完善等），需提供对应设计成果证明材料。</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（四）合规守法（基准权重15分）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遵守行业法规、综合法规的情况，有无违法违规记录，是信用评价的底线要求，契合《办法》第六条参评条件、第八条失信分级、第十二条一票否决等相关规定，落实住建部门安全生产监管职责要求。</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1.行业法规遵守（5分）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严格遵守《建筑法》《西安市建筑装饰装修条例》《建设工程质量管理条例》等行业法规，得2分；违反1 项法规，扣1分；违反3项及以上，得0分，同时参照《办法》第八条规定，按一般失信行为处理。（佐证材料：合规证明、无违规记录承诺，第三方评价机构核查意见）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无违规经营行为（如违规施工、虚假宣传、非法挂靠、转包分包等），得2分；存在1项轻微违规，扣1分；存在重大违规（如擅自拆改建筑主体及承重结构、消防违规</w:t>
      </w:r>
      <w:r>
        <w:rPr>
          <w:rFonts w:ascii="仿宋_GB2312" w:eastAsia="仿宋_GB2312" w:hAnsi="Segoe UI" w:cs="Segoe UI" w:hint="eastAsia"/>
          <w:color w:val="000000"/>
          <w:sz w:val="32"/>
          <w:szCs w:val="32"/>
        </w:rPr>
        <w:lastRenderedPageBreak/>
        <w:t>等），得0分，同时参照《办法》第十二条一票否决相关规定，直接判定为C级失信企业，取消当年度信用评价资格。（佐证材料：监管部门检查记录、整改证明 &lt;如有&gt;）</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若有违规行为，已及时整改，有完整整改记录及整改验收证明，得1分；未整改或无整改记录，扣1分，同时纳入不良信用信息，按对应失信等级处理。（佐证材料：整改报告、整改验收记录、监管部门确认意见）</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2.综合法规遵守（5分）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税务、社保缴纳合规，无欠缴、漏缴记录，得 2 分；存在欠缴、漏缴，扣 1-2 分，同时参照《办法》第八条规定，按轻微失信行为处理。（佐证材料：税务缴纳凭证、社保缴纳证明、税务及社保部门无违规证明）</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安全生产合规，有完善的安全生产管理制度、应急处置预案及安全培训记录，施工现场（如有）符合安全规范，得2分；制度不完善或无预案，扣1-2分；存在重大安全隐患，得0分，同时参照《办法》第十二条一票否决相关规定，直接判定为C级失信企业，取消当年度信用评价资格。（佐证材料：安全生产管理制度、应急处置预案、安全培训记录、施工现场安全检查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市场监管合规，无虚假注册、不正当竞争、虚假宣传等行为，得1分；存在相关行为，扣1分，同时参照《办法》第八条规定，按轻微失信行为处理。（佐证材料：市场监管部门证明、无违规记录承诺）</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3.无违法违规记录（5分）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lastRenderedPageBreak/>
        <w:t>无行政处罚记录，得1.5分；存在1项轻微行政处罚，扣0.75分；存在重大行政处罚（如因质量、安全问题被住建部门处罚），得0分，同时参照《办法》第十二条一票否决相关规定，直接判定 C级失信企业，取消当年度信用评价资格。（佐证材料：无行政处罚记录证明、行政处罚决定书 &lt;如有&gt;、整改证明）</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无司法涉诉败诉记录（因违法违规经营引发的涉诉），得1.5分；存在1项败诉记录，扣0.75分；存在3项及以上，得0分，同时参照《办法》第八条规定，按一般失信行为处理。（佐证材料：法院判决书、无涉诉败诉记录承诺）</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无失信联合惩戒记录、未被列入失信被执行人名单，得1分；存在记录，扣1分，同时参照《办法》第十二条一票否决相关规定，直接判定为C级失信企业，取消当年度信用评价资格。（佐证材料：信用中国平台查询截图、无失信惩戒记录承诺）</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无严重违法违规行为（如恶意拖欠工程款、重大安全事故、重大质量事故等），得1分；存在相关行为，得0分，同时参照《办法》第十二条一票否决相关规定，直接判定为C级失信企业，取消当年度信用评价资格。（佐证材料：监管部门证明、无严重违规承诺）</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细分适配说明：所有细分领域通用；公装、幕墙类企业增加安全生产合规细化要素（如施工现场安全管理、安全防护措施、安全事故处置等），综合法规遵守权重提升</w:t>
      </w:r>
      <w:r>
        <w:rPr>
          <w:rFonts w:ascii="仿宋_GB2312" w:eastAsia="仿宋_GB2312" w:hAnsi="Segoe UI" w:cs="Segoe UI" w:hint="eastAsia"/>
          <w:color w:val="000000"/>
          <w:sz w:val="32"/>
          <w:szCs w:val="32"/>
        </w:rPr>
        <w:lastRenderedPageBreak/>
        <w:t>至6分，行业法规遵守权重调整为4分；严格落实《西安市建筑装饰装修条例》相关规定，对违规施工、安全隐患、消防违规等行为从严扣分，与《办法》失信分级、一票否决条款严格衔接。</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（五）信用应用（基准权重 8分）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核心评价：企业运用信用信息开展经营管理、参与行业信用协同的情况，契合《办法》第十条评价体系构成、第二十九条信息共享等相关要求，体现信用赋能行业治理的核心目标。</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1.信用信息应用（4分）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运用信用信息开展企业经营管理（如合作伙伴信用审核、项目信用评估等），建立合作伙伴信用审核机制，得 1.5分；未运用，扣1.5分。（佐证材料：信用审核记录、合作伙伴信用评估报告、审核机制文件）</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依据信用评价结果优化经营策略（如针对扣分环节完善管理制度、提升服务质量等），得1.5分；未结合评价结果优化，扣1.5分。（佐证材料：经营策略调整方案、优化记录、整改佐证）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信用应用有明确成效（如合作伙伴违约率下降、客户满意度提升等），有相关记录及佐证，得1分；无应用成效或无记录，扣1分。（佐证材料：应用成效报告、相关数据对比、客户反馈）</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2.行业信用协同（4分）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参与行业信用协同机制（如协会组织的信用交流、信</w:t>
      </w:r>
      <w:r>
        <w:rPr>
          <w:rFonts w:ascii="仿宋_GB2312" w:eastAsia="仿宋_GB2312" w:hAnsi="Segoe UI" w:cs="Segoe UI" w:hint="eastAsia"/>
          <w:color w:val="000000"/>
          <w:sz w:val="32"/>
          <w:szCs w:val="32"/>
        </w:rPr>
        <w:lastRenderedPageBreak/>
        <w:t>用共建等活动），得1.5分；未参与，扣1.5分。（佐证材料：参与证明、会议记录、活动照片）</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积极配合行业信用监管工作、第三方评价机构及协会的信息核查、评审等工作，无推诿、不配合行为，得1.5 分；不配合，扣0.5-1.5分，同时参照《办法》第八条规定，按轻微失信行为处理。（佐证材料：监管部门反馈、配合工作记录、第三方评价机构确认意见）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主动推动行业信用建设，分享信用管理经验（如参与信用培训分享、提交信用建设建议等），得1分；未推动、未分享，扣1分。（佐证材料：经验分享记录、行业贡献证明、协会确认意见）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细分适配说明：所有细分领域通用；大型公装、幕墙企业重点考核信用应用深度，信用信息应用权重提升至5 分，行业信用协同权重调整为3分；行业龙头企业重点考核协同带动作用，相关表现突出可额外加分（不超过本维度总分的20%），加分需提供协会或行业主管部门出具的证明材料。</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（六）社会责任（基准权重8分）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核心评价：企业履行公益、纳税、绿色发展等社会责任的情况，体现企业社会担当，契合《办法》第七条优良信用信息相关规定，落实绿色建筑发展要求，相关优良表现可作为加分依据。</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1.公益与纳税（4分）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依法纳税，无偷税、漏税、逃税行为，有完整纳税凭</w:t>
      </w:r>
      <w:r>
        <w:rPr>
          <w:rFonts w:ascii="仿宋_GB2312" w:eastAsia="仿宋_GB2312" w:hAnsi="Segoe UI" w:cs="Segoe UI" w:hint="eastAsia"/>
          <w:color w:val="000000"/>
          <w:sz w:val="32"/>
          <w:szCs w:val="32"/>
        </w:rPr>
        <w:lastRenderedPageBreak/>
        <w:t>证，得2分；存在偷税、漏税、逃税行为，扣2分，同时参照《办法》第八条规定，按一般失信行为处理。（佐证材料：纳税凭证、税务部门证明、无偷税漏税承诺）</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积极参与公益事业（如扶贫、公益捐赠、行业公益活动等），得1分；未参与，扣1分，相关参与情况可作为优良信用信息纳入评价。（佐证材料：公益捐赠凭证、参与公益活动记录、相关照片）</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履行社会责任有明确成效（如公益捐赠落地、带动就业等），有相关记录及佐证，得1分；无成效或无记录，扣1分。（佐证材料：社会责任报告、成效证明、相关单位确认意见）</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2.绿色发展（4分）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推行绿色施工/绿色经营，建立绿色发展管理制度及实施方案，得1.5分；无制度，扣1.5分。（佐证材料：绿色发展管理制度、实施方案）</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使用绿色材料/节能产品，产品符合国家及行业标准，有产品合格证明及采购记录，得1.5分；未使用或无合格证明，扣1-1.5分。（佐证材料：产品合格证明、采购记录、检测报告）</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践行低碳环保理念，有具体举措（如减少施工扬尘、垃圾分类处理等）及执行记录，得1分；无举措或无记录，扣1分。（佐证材料：低碳环保举措方案、执行记录、现场照片）</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细分适配说明：所有细分领域通用；公装、家装、设</w:t>
      </w:r>
      <w:r>
        <w:rPr>
          <w:rFonts w:ascii="仿宋_GB2312" w:eastAsia="仿宋_GB2312" w:hAnsi="Segoe UI" w:cs="Segoe UI" w:hint="eastAsia"/>
          <w:color w:val="000000"/>
          <w:sz w:val="32"/>
          <w:szCs w:val="32"/>
        </w:rPr>
        <w:lastRenderedPageBreak/>
        <w:t>计、幕墙类企业重点考核绿色施工和绿色设计，绿色发展权重提升至5分，公益与纳税权重调整为3分；智能家居类企业重点考核节能产品应用，相关产品符合节能标准可额外加分（不超过本维度总分的20%），加分需提供产品节能认证证书。</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（七）信用口碑（基准权重12分）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核心评价：企业的消费者评价、行业评价及荣誉表彰情况，全面反映企业的行业认可度和社会公信力，参照行业 “红黑榜” 相关评价标准执行，衔接《办法》第七条优良信用信息、第十条评价体系构成相关规定，优良口碑可作为加分依据。</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1.消费者评价（4 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消费者（甲方）满意度不低于90%，得1.5分；满意度每降低5%，扣0.3分；满意度低于70%，得0分。（佐证材料：满意度调查记录、客户评价表、第三方调查报告）</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投诉处理率100%，投诉满意度不低于85%，得1.5分；处理率每降低10%，扣0.3分；投诉满意度低于70%，扣 0.5-1.5分。（佐证材料：投诉处理台账、投诉满意度调查、客户确认意见）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无恶意投诉记录，无重大投诉纠纷（如群体性投诉、媒体曝光的负面投诉），得1分；存在恶意投诉或重大纠纷，扣1分，同时参照《办法》第八条规定，按一般失信行为处理。（佐证材料：投诉处理记录、无重大纠纷承诺、媒体报道 &lt;如有&gt;）</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lastRenderedPageBreak/>
        <w:t>2.行业评价（4分）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市装饰业协会评价良好，无负面评价记录，得1.5分；评价一般，扣0.75分；评价较差，得0分。（佐证材料：协会评价意见、相关证明）</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同行评价良好，无恶意竞争投诉、无行业负面反馈，得1.5分；存在恶意竞争投诉，扣0.5-1.5分，同时参照《办法》第八条规定，按轻微失信行为处理。（佐证材料：同行评价记录、无投诉证明、协会确认意见）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行业口碑美誉度高，有相关证明（如行业媒体正面报道、行业推荐函等），得1分；无相关证明或口碑较差，扣1分。（佐证材料：行业口碑证明、媒体报道 &lt;正面&gt;、推荐函）</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3.荣誉表彰（4分）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获得政府、行业主管部门表彰（如诚信企业、先进单位等），得1.5分；未获得，扣1.5分，相关表彰可作为优良信用信息纳入评价。（佐证材料：表彰证书、表彰文件）</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获得优质工程、诚信企业等行业荣誉，得1.5分；未获得，扣1.5分，相关荣誉可作为优良信用信息纳入评价。（佐证材料：荣誉证书、相关认定文件）</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荣誉表彰真实有效，有相关证书或文件可核查，得1 分；荣誉虚假，扣1分，同时参照《办法》第八条规定，按严重失信行为处理，直接判定为C级失信企业，取消当年度信用评价资格。（佐证材料：荣誉证书原件扫描件、</w:t>
      </w:r>
      <w:r>
        <w:rPr>
          <w:rFonts w:ascii="仿宋_GB2312" w:eastAsia="仿宋_GB2312" w:hAnsi="Segoe UI" w:cs="Segoe UI" w:hint="eastAsia"/>
          <w:color w:val="000000"/>
          <w:sz w:val="32"/>
          <w:szCs w:val="32"/>
        </w:rPr>
        <w:lastRenderedPageBreak/>
        <w:t>认定文件、核查记录）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细分适配说明：所有细分领域通用；家装、智能家居、陈设类企业重点考核消费者评价，消费者评价权重提升至 5 分，荣誉表彰权重调整为3分；公装类企业重点考核甲方评价，消费者评价替换为甲方评价，需提供甲方出具的评价意见；设计、幕墙类企业重点考核行业专业评价，行业评价权重提升至5分，消费者评价权重调整为3分。</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（八）风险防控与信用修复（基准权重10分）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信用风险防控机制的完善性、不良信息整改的及时性，以及信用修复的合规性，契合《办法》第八章动态监管、第七章信用修复相关规定，落实住建部门工程质量安全监管职责，参照《陕西省公共信用修复管理暂行办法》执行。</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1.风险防控机制（3分）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建立完善的信用风险防控机制（含风险排查、风险预警、应急处置等核心内容），得1分；未建立，扣1分。（佐证材料：风险防控管理制度、实施方案）</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每季度开展一次信用风险排查（重点排查合同履约、合规经营、安全生产等领域风险），有完整排查记录及排查报告，得1分；每少开展1次，扣0.25分；未开展，得 0分。（佐证材料：风险排查记录、排查报告、整改记录 &lt;如有&gt;）</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有信用风险应急处置预案，能及时处置突发信用风险（如投诉纠纷、违规行为等），有处置记录，得1分；无</w:t>
      </w:r>
      <w:r>
        <w:rPr>
          <w:rFonts w:ascii="仿宋_GB2312" w:eastAsia="仿宋_GB2312" w:hAnsi="Segoe UI" w:cs="Segoe UI" w:hint="eastAsia"/>
          <w:color w:val="000000"/>
          <w:sz w:val="32"/>
          <w:szCs w:val="32"/>
        </w:rPr>
        <w:lastRenderedPageBreak/>
        <w:t>预案或无法及时处置，扣1分，同时参照《办法》第八条规定，按对应失信等级处理。（佐证材料：应急处置预案、风险处置记录、处置成效证明）</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2.不良信息整改（3分）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不良信用信息整改及时（按《办法》及本体系要求，整改时限不超过30个工作日），得1分；逾期整改，扣 0.5-1分，同时延长不良信息保存期限。（佐证材料：整改报告、整改时限证明、监管部门确认意见）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整改效果良好，已消除不良影响，通过第三方评价机构或协会核查，得1分；整改效果不佳，未消除影响，扣 1分，同时参照《办法》相关规定，不予信用修复。（佐证材料：整改验收记录、不良影响消除证明、核查意见）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无重复不良信息记录（同一类不良信息12个月内无重复发生），得1分；存在重复不良信息，扣1分，同时参照《办法》第二十四条规定，不予信用修复。（佐证材料：信用记录查询截图、无重复不良记录承诺）</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3.信用修复（4分）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符合《办法》及本体系信用修复条件的，主动申请信用修复，得1.5分；符合条件未申请，扣1.5分。（佐证材料：信用修复申请表、申请记录、整改佐证材料）</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信用修复材料真实、完整，符合《办法》第二十五条修复流程要求，得1.5分；材料虚假、不完整，扣0.5-1.5 分，同时参照《办法》第八条规定，按严重失信行为处理。（佐证材料：修复材料清单、核查记录、协会或第三方评</w:t>
      </w:r>
      <w:r>
        <w:rPr>
          <w:rFonts w:ascii="仿宋_GB2312" w:eastAsia="仿宋_GB2312" w:hAnsi="Segoe UI" w:cs="Segoe UI" w:hint="eastAsia"/>
          <w:color w:val="000000"/>
          <w:sz w:val="32"/>
          <w:szCs w:val="32"/>
        </w:rPr>
        <w:lastRenderedPageBreak/>
        <w:t>价机构审核意见）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修复后无新增同类不良信息（修复后6个月内），得 1分；修复后新增同类不良信息，扣1分，同时参照《办法》第二十六条规定，取消本次修复结果，延长修复期限。（佐证材料：修复后信用记录查询截图、无新增不良记录承诺）</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信用修复期限补充（与办法对齐）</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信用修复申请期限严格执行《西安市建筑装饰装修行业企业信用评价管理办法》第二十七条：</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1.轻微失信：整改完成后即可申请信用修复；</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2.一般失信：整改完成且公示满3个月、无同类违规复发，方可申请；</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3.严重失信：整改完成且公示满12个月、无任何违规复发，方可申请。</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公装、幕墙类企业重点考核工程风险防控（如质量、安全风险），风险防控机制权重提升至4分，信用修复权重调整为3分；存在严重不良信息、列入行业失信黑名单的C级企业，本维度相关要素按0分计（失信惩戒期内），惩戒期结束后按本体系要求重新考核。</w:t>
      </w:r>
    </w:p>
    <w:p w:rsidR="00E46D12" w:rsidRDefault="00366B3F">
      <w:pPr>
        <w:adjustRightInd w:val="0"/>
        <w:snapToGrid w:val="0"/>
        <w:spacing w:line="560" w:lineRule="exact"/>
        <w:ind w:firstLineChars="200" w:firstLine="643"/>
        <w:rPr>
          <w:rFonts w:ascii="楷体" w:eastAsia="楷体" w:hAnsi="楷体" w:cs="楷体"/>
          <w:b/>
        </w:rPr>
      </w:pPr>
      <w:r>
        <w:rPr>
          <w:rFonts w:ascii="楷体" w:eastAsia="楷体" w:hAnsi="楷体" w:cs="楷体" w:hint="eastAsia"/>
          <w:b/>
          <w:color w:val="000000"/>
          <w:sz w:val="32"/>
          <w:szCs w:val="32"/>
        </w:rPr>
        <w:t>（九）创新示范（基准权重6分）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核心评价：企业的技术创新、示范引领能力，契合创新驱动行业发展及智慧家居发展趋势，推动行业高质量发展，相关创新成果可作为优良信用信息纳入评价，衔接</w:t>
      </w:r>
      <w:r>
        <w:rPr>
          <w:rFonts w:ascii="仿宋_GB2312" w:eastAsia="仿宋_GB2312" w:hAnsi="Segoe UI" w:cs="Segoe UI" w:hint="eastAsia"/>
          <w:color w:val="000000"/>
          <w:sz w:val="32"/>
          <w:szCs w:val="32"/>
        </w:rPr>
        <w:lastRenderedPageBreak/>
        <w:t>《办法》第七条优良信用信息相关规定。</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1.技术创新（3分）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有技术创新成果（如专利、新技术、新工艺、新材料应用等），得1分；无创新成果，扣1分，相关创新成果可作为优良信用信息加分。（佐证材料：专利证书、新技术应用证明、检测报告）</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创新技术在实际经营中应用，有完整应用记录及效果评估，得1分；未应用或无记录，扣1分。（佐证材料：应用记录、效果评估报告、现场照片）</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年度创新投入占比不低于企业营收的1%，得1分；占比每降低0.2%，扣0.2分；占比低于0.5%，得0分。（佐证材料：创新投入台账、财务报表、审计报告）</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2.示范引领（3分）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参与行业标准制定、信用体系建设相关工作，有相关证明，得1分；未参与，扣1分。（佐证材料：标准制定参与证明、相关文件、会议记录）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打造示范项目/示范企业（如绿色施工示范项目、诚信经营示范企业等），有相关认定文件，得1分；未打造，扣1分，相关示范成果可作为优良信用信息加分。（佐证材料：示范项目认定文件、示范企业证明、相关照片）</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带动行业诚信发展，有具体举措（如帮扶中小企业信用建设、分享信用管理经验等）及执行记录，得1分；无举措或无记录，扣1分。（佐证材料：带动发展举措、执行记录、协会确认意见）</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lastRenderedPageBreak/>
        <w:t>细分适配说明：所有细分领域通用；设计、幕墙、家装类企业重点考核技术创新，技术创新权重提升至4分，示范引领权重调整为2分；智能家居类企业重点考核产品创新，技术创新要素替换为产品创新相关内容（如智能产品研发、升级等），相关创新突出可额外加分（不超过本维度总分的20%），加分需提供产品研发证明、检测报告；行业龙头企业重点考核示范引领作用，相关表现突出可额外加分。</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（十）公开透明程度（基准权重8分）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核心评价：企业经营信息、评价信息的公开情况，契合《办法》第三条公开透明原则、第十六条结果公示相关要求，保障社会监督和企业知情权，衔接多平台公示相关规定。</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1.经营信息公开（4分）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公开经营资质、经营范围、核心从业人员信息等，无隐瞒、虚假，得1.5分；未公开或隐瞒，扣1.5分，同时参照《办法》第八条规定，按轻微失信行为处理。（佐证材料：公开截图、资质文件、从业人员信息公示记录）</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公开服务流程、收费标准、质保承诺等，无乱收费行为，得1.5分；未公开或乱收费，扣0.5-1.5分，同时参照《办法》第八条规定，按轻微失信行为处理。（佐证材料：公开截图、收费标准文件、无乱收费证明、客户反馈）</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公开信息真实、准确，有完整公开记录，定期更新，得1分；信息虚假、错误或无记录，扣1分，同时参照</w:t>
      </w:r>
      <w:r>
        <w:rPr>
          <w:rFonts w:ascii="仿宋_GB2312" w:eastAsia="仿宋_GB2312" w:hAnsi="Segoe UI" w:cs="Segoe UI" w:hint="eastAsia"/>
          <w:color w:val="000000"/>
          <w:sz w:val="32"/>
          <w:szCs w:val="32"/>
        </w:rPr>
        <w:lastRenderedPageBreak/>
        <w:t>《办法》第八条规定，按轻微失信行为处理。（佐证材料：公开记录、信息核查报告、更新记录）</w:t>
      </w:r>
    </w:p>
    <w:p w:rsidR="00E46D12" w:rsidRDefault="00366B3F">
      <w:pPr>
        <w:adjustRightInd w:val="0"/>
        <w:snapToGrid w:val="0"/>
        <w:spacing w:line="560" w:lineRule="exact"/>
        <w:ind w:firstLineChars="200" w:firstLine="640"/>
        <w:rPr>
          <w:rFonts w:ascii="仿宋_GB2312" w:eastAsia="仿宋_GB2312" w:hAnsi="Segoe UI" w:cs="Segoe UI"/>
          <w:bCs/>
          <w:color w:val="000000"/>
          <w:sz w:val="32"/>
          <w:szCs w:val="32"/>
        </w:rPr>
      </w:pPr>
      <w:r>
        <w:rPr>
          <w:rFonts w:ascii="仿宋_GB2312" w:eastAsia="仿宋_GB2312" w:hAnsi="Segoe UI" w:cs="Segoe UI" w:hint="eastAsia"/>
          <w:bCs/>
          <w:color w:val="000000"/>
          <w:sz w:val="32"/>
          <w:szCs w:val="32"/>
        </w:rPr>
        <w:t>2.评价信息公开（4分）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主动在信用中国、行业主管部门网站、协会官网及公众号等指定平台公开信用评价结果，得1.5分；未公开，扣1.5分。（佐证材料：公开截图、公开记录，需覆盖所有指定公示平台）</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公开评价指标完成情况、评分明细及佐证材料摘要，无隐瞒、遗漏，得1.5分；未公开或公开不完整，扣0.5-1.5分。（佐证材料：公开截图、指标完成情况说明、评分明细）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主动接受社会监督，公布监督电话、反馈渠道，有完整的监督反馈处理记录，得1分；未接受监督或无记录，扣1分。（佐证材料：监督反馈记录、处理报告、反馈渠道公示截图）</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细分适配说明：所有细分领域通用；智能家居类企业重点考核收费标准公开、产品信息公开，经营信息公开权重提升至5分，评价信息公开权重调整为3分；重点考核公开的及时性和完整性，对隐瞒、虚假公开、未按要求在指定平台公示的行为从严扣分，与《办法》多平台公示要求严格衔接。</w:t>
      </w:r>
    </w:p>
    <w:p w:rsidR="00E46D12" w:rsidRDefault="00366B3F">
      <w:pPr>
        <w:numPr>
          <w:ilvl w:val="0"/>
          <w:numId w:val="10"/>
        </w:num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细分领域权重调整表</w:t>
      </w:r>
    </w:p>
    <w:tbl>
      <w:tblPr>
        <w:tblStyle w:val="a5"/>
        <w:tblW w:w="8985"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5"/>
        <w:gridCol w:w="1830"/>
        <w:gridCol w:w="1155"/>
        <w:gridCol w:w="2070"/>
        <w:gridCol w:w="1185"/>
      </w:tblGrid>
      <w:tr w:rsidR="00E46D12">
        <w:trPr>
          <w:trHeight w:val="1016"/>
        </w:trPr>
        <w:tc>
          <w:tcPr>
            <w:tcW w:w="2745" w:type="dxa"/>
            <w:vAlign w:val="center"/>
          </w:tcPr>
          <w:p w:rsidR="00E46D12" w:rsidRDefault="00366B3F">
            <w:pPr>
              <w:adjustRightInd w:val="0"/>
              <w:snapToGrid w:val="0"/>
              <w:spacing w:line="560" w:lineRule="exact"/>
              <w:jc w:val="center"/>
              <w:rPr>
                <w:rFonts w:ascii="楷体" w:eastAsia="楷体" w:hAnsi="楷体" w:cs="楷体"/>
                <w:b/>
                <w:color w:val="000000"/>
                <w:sz w:val="32"/>
                <w:szCs w:val="32"/>
              </w:rPr>
            </w:pPr>
            <w:r>
              <w:rPr>
                <w:rFonts w:ascii="仿宋_GB2312" w:eastAsia="仿宋_GB2312" w:hAnsi="Segoe UI" w:cs="Segoe UI" w:hint="eastAsia"/>
                <w:b/>
                <w:bCs/>
                <w:color w:val="000000"/>
                <w:sz w:val="32"/>
                <w:szCs w:val="32"/>
              </w:rPr>
              <w:t>一级维度</w:t>
            </w:r>
          </w:p>
        </w:tc>
        <w:tc>
          <w:tcPr>
            <w:tcW w:w="1830" w:type="dxa"/>
            <w:vAlign w:val="center"/>
          </w:tcPr>
          <w:p w:rsidR="00E46D12" w:rsidRDefault="00366B3F">
            <w:pPr>
              <w:adjustRightInd w:val="0"/>
              <w:snapToGrid w:val="0"/>
              <w:spacing w:line="560" w:lineRule="exact"/>
              <w:jc w:val="center"/>
              <w:rPr>
                <w:rFonts w:ascii="仿宋_GB2312" w:eastAsia="仿宋_GB2312" w:hAnsi="Segoe UI" w:cs="Segoe UI"/>
                <w:b/>
                <w:bCs/>
                <w:color w:val="000000"/>
                <w:sz w:val="32"/>
                <w:szCs w:val="32"/>
              </w:rPr>
            </w:pPr>
            <w:r>
              <w:rPr>
                <w:rFonts w:ascii="仿宋_GB2312" w:eastAsia="仿宋_GB2312" w:hAnsi="Segoe UI" w:cs="Segoe UI" w:hint="eastAsia"/>
                <w:b/>
                <w:bCs/>
                <w:color w:val="000000"/>
                <w:sz w:val="32"/>
                <w:szCs w:val="32"/>
              </w:rPr>
              <w:t>基准权重</w:t>
            </w:r>
          </w:p>
          <w:p w:rsidR="00E46D12" w:rsidRDefault="00366B3F">
            <w:pPr>
              <w:adjustRightInd w:val="0"/>
              <w:snapToGrid w:val="0"/>
              <w:spacing w:line="560" w:lineRule="exact"/>
              <w:jc w:val="center"/>
              <w:rPr>
                <w:rFonts w:ascii="楷体" w:eastAsia="楷体" w:hAnsi="楷体" w:cs="楷体"/>
                <w:b/>
                <w:color w:val="000000"/>
                <w:sz w:val="32"/>
                <w:szCs w:val="32"/>
              </w:rPr>
            </w:pPr>
            <w:r>
              <w:rPr>
                <w:rFonts w:ascii="仿宋_GB2312" w:eastAsia="仿宋_GB2312" w:hAnsi="Segoe UI" w:cs="Segoe UI" w:hint="eastAsia"/>
                <w:b/>
                <w:bCs/>
                <w:color w:val="000000"/>
                <w:sz w:val="32"/>
                <w:szCs w:val="32"/>
              </w:rPr>
              <w:t>（100 分）</w:t>
            </w:r>
          </w:p>
        </w:tc>
        <w:tc>
          <w:tcPr>
            <w:tcW w:w="1155" w:type="dxa"/>
            <w:vAlign w:val="center"/>
          </w:tcPr>
          <w:p w:rsidR="00E46D12" w:rsidRDefault="00366B3F">
            <w:pPr>
              <w:adjustRightInd w:val="0"/>
              <w:snapToGrid w:val="0"/>
              <w:spacing w:line="560" w:lineRule="exact"/>
              <w:jc w:val="center"/>
              <w:rPr>
                <w:rFonts w:ascii="楷体" w:eastAsia="楷体" w:hAnsi="楷体" w:cs="楷体"/>
                <w:b/>
                <w:color w:val="000000"/>
                <w:sz w:val="32"/>
                <w:szCs w:val="32"/>
              </w:rPr>
            </w:pPr>
            <w:r>
              <w:rPr>
                <w:rFonts w:ascii="仿宋_GB2312" w:eastAsia="仿宋_GB2312" w:hAnsi="Segoe UI" w:cs="Segoe UI" w:hint="eastAsia"/>
                <w:b/>
                <w:bCs/>
                <w:color w:val="000000"/>
                <w:sz w:val="32"/>
                <w:szCs w:val="32"/>
              </w:rPr>
              <w:t>公装/幕墙</w:t>
            </w:r>
          </w:p>
        </w:tc>
        <w:tc>
          <w:tcPr>
            <w:tcW w:w="2070" w:type="dxa"/>
            <w:vAlign w:val="center"/>
          </w:tcPr>
          <w:p w:rsidR="00E46D12" w:rsidRDefault="00366B3F">
            <w:pPr>
              <w:adjustRightInd w:val="0"/>
              <w:snapToGrid w:val="0"/>
              <w:spacing w:line="560" w:lineRule="exact"/>
              <w:jc w:val="center"/>
              <w:rPr>
                <w:rFonts w:ascii="仿宋_GB2312" w:eastAsia="仿宋_GB2312" w:hAnsi="Segoe UI" w:cs="Segoe UI"/>
                <w:b/>
                <w:bCs/>
                <w:color w:val="000000"/>
                <w:sz w:val="32"/>
                <w:szCs w:val="32"/>
              </w:rPr>
            </w:pPr>
            <w:r>
              <w:rPr>
                <w:rFonts w:ascii="仿宋_GB2312" w:eastAsia="仿宋_GB2312" w:hAnsi="Segoe UI" w:cs="Segoe UI" w:hint="eastAsia"/>
                <w:b/>
                <w:bCs/>
                <w:color w:val="000000"/>
                <w:sz w:val="32"/>
                <w:szCs w:val="32"/>
              </w:rPr>
              <w:t>家装/陈设</w:t>
            </w:r>
          </w:p>
          <w:p w:rsidR="00E46D12" w:rsidRDefault="00366B3F">
            <w:pPr>
              <w:adjustRightInd w:val="0"/>
              <w:snapToGrid w:val="0"/>
              <w:spacing w:line="560" w:lineRule="exact"/>
              <w:jc w:val="center"/>
              <w:rPr>
                <w:rFonts w:ascii="楷体" w:eastAsia="楷体" w:hAnsi="楷体" w:cs="楷体"/>
                <w:b/>
                <w:color w:val="000000"/>
                <w:sz w:val="32"/>
                <w:szCs w:val="32"/>
              </w:rPr>
            </w:pPr>
            <w:r>
              <w:rPr>
                <w:rFonts w:ascii="仿宋_GB2312" w:eastAsia="仿宋_GB2312" w:hAnsi="Segoe UI" w:cs="Segoe UI" w:hint="eastAsia"/>
                <w:b/>
                <w:bCs/>
                <w:color w:val="000000"/>
                <w:sz w:val="32"/>
                <w:szCs w:val="32"/>
              </w:rPr>
              <w:t>/智能家居</w:t>
            </w:r>
          </w:p>
        </w:tc>
        <w:tc>
          <w:tcPr>
            <w:tcW w:w="1185" w:type="dxa"/>
            <w:vAlign w:val="center"/>
          </w:tcPr>
          <w:p w:rsidR="00E46D12" w:rsidRDefault="00366B3F">
            <w:pPr>
              <w:adjustRightInd w:val="0"/>
              <w:snapToGrid w:val="0"/>
              <w:spacing w:line="560" w:lineRule="exact"/>
              <w:jc w:val="center"/>
              <w:rPr>
                <w:rFonts w:ascii="楷体" w:eastAsia="楷体" w:hAnsi="楷体" w:cs="楷体"/>
                <w:b/>
                <w:color w:val="000000"/>
                <w:sz w:val="32"/>
                <w:szCs w:val="32"/>
              </w:rPr>
            </w:pPr>
            <w:r>
              <w:rPr>
                <w:rFonts w:ascii="仿宋_GB2312" w:eastAsia="仿宋_GB2312" w:hAnsi="Segoe UI" w:cs="Segoe UI" w:hint="eastAsia"/>
                <w:b/>
                <w:bCs/>
                <w:color w:val="000000"/>
                <w:sz w:val="32"/>
                <w:szCs w:val="32"/>
              </w:rPr>
              <w:t>设计</w:t>
            </w:r>
          </w:p>
        </w:tc>
      </w:tr>
      <w:tr w:rsidR="00E46D12">
        <w:trPr>
          <w:trHeight w:val="513"/>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lastRenderedPageBreak/>
              <w:t>信用制度建设</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数据治理与共享</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9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7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履约践诺</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15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16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16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14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合规守法</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15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16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14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14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信用应用</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9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7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社会责任</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9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7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信用口碑</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12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11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13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13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风险防控与信用修复</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11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创新示范</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6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5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6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公开透明程度</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4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7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8 分</w:t>
            </w:r>
          </w:p>
        </w:tc>
      </w:tr>
      <w:tr w:rsidR="00E46D12">
        <w:trPr>
          <w:trHeight w:val="522"/>
        </w:trPr>
        <w:tc>
          <w:tcPr>
            <w:tcW w:w="274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合计</w:t>
            </w:r>
          </w:p>
        </w:tc>
        <w:tc>
          <w:tcPr>
            <w:tcW w:w="183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100 分</w:t>
            </w:r>
          </w:p>
        </w:tc>
        <w:tc>
          <w:tcPr>
            <w:tcW w:w="115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100 分</w:t>
            </w:r>
          </w:p>
        </w:tc>
        <w:tc>
          <w:tcPr>
            <w:tcW w:w="2070"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100 分</w:t>
            </w:r>
          </w:p>
        </w:tc>
        <w:tc>
          <w:tcPr>
            <w:tcW w:w="1185" w:type="dxa"/>
            <w:vAlign w:val="center"/>
          </w:tcPr>
          <w:p w:rsidR="00E46D12" w:rsidRDefault="00366B3F">
            <w:pPr>
              <w:adjustRightInd w:val="0"/>
              <w:snapToGrid w:val="0"/>
              <w:spacing w:line="560" w:lineRule="exact"/>
              <w:jc w:val="center"/>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100 分</w:t>
            </w:r>
          </w:p>
        </w:tc>
      </w:tr>
    </w:tbl>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说明：本权重表严格适配各细分领域经营特点，与 “细分适配说明”保持一致；各一级维度下设二级指标、三级要素权重同步按比例调整，评分逻辑统一；第三方评价机构开展评价时，需严格按照本表分配权重，不得擅自调整。</w:t>
      </w:r>
    </w:p>
    <w:p w:rsidR="00E46D12" w:rsidRDefault="00366B3F">
      <w:p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四、指标体系使用说明</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（一）评分规则</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企业信用评价最终得分按以下结构计算，与《西安市建筑装饰装修行业企业信用评价管理办法》第十一条保持一致：</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1.量化基础评分：本指标体系10个一级维度实得分 ×90%；</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 xml:space="preserve">2.定性专家评审分：由评价专家小组独立打分，满分 </w:t>
      </w:r>
      <w:r>
        <w:rPr>
          <w:rFonts w:ascii="仿宋_GB2312" w:eastAsia="仿宋_GB2312" w:hAnsi="Segoe UI" w:cs="Segoe UI" w:hint="eastAsia"/>
          <w:color w:val="000000"/>
          <w:sz w:val="32"/>
          <w:szCs w:val="32"/>
        </w:rPr>
        <w:lastRenderedPageBreak/>
        <w:t>10分；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3.优良加分：按优良信用信息累计加分，总加分上限为10分，多项叠加不突破上限；</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4.不良减分：按失信等级统一扣分，不与维度扣分重复计算——轻微失信每次扣5分，一般失信每次扣15分，严重失信每次扣30分，减分无下限，最终得分最低计0分；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 xml:space="preserve">5.最终得分=量化基础评分+定性专家评审分+优良加分 </w:t>
      </w:r>
      <w:r>
        <w:rPr>
          <w:rFonts w:ascii="Segoe UI" w:eastAsia="仿宋_GB2312" w:hAnsi="Segoe UI" w:cs="Segoe UI" w:hint="eastAsia"/>
          <w:color w:val="000000"/>
          <w:sz w:val="32"/>
          <w:szCs w:val="32"/>
        </w:rPr>
        <w:t>−</w:t>
      </w:r>
      <w:r>
        <w:rPr>
          <w:rFonts w:ascii="仿宋_GB2312" w:eastAsia="仿宋_GB2312" w:hAnsi="Segoe UI" w:cs="Segoe UI" w:hint="eastAsia"/>
          <w:color w:val="000000"/>
          <w:sz w:val="32"/>
          <w:szCs w:val="32"/>
        </w:rPr>
        <w:t>不良减分。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采用百分制量化评分，75项三级评价要素逐项打分，汇总得出量化评分（占总得分的90%）；定性评价由评价专家委员会（或第三方评价机构组织的专家小组）打分（占总得分的10%），两者相加为企业最终评价得分，与《办法》第十条评价体系构成严格衔接。</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扣分规则：各三级要素按实际情况扣分，扣分项可累计扣分，直至该一级维度扣至0分，不跨维度扣分；未按要求提供佐证材料的，对应要素按0分计；存在《办法》第八条、第十二条规定的失信行为、一票否决情形的，按相关规定直接扣分或判定等级，不再重复扣分。</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失信扣分统一规则</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企业发生轻微/一般/严重失信行为，按本办法统一标准扣分，不与维度内扣分重复计算，以较高扣分标准执行。</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加分规则：加分项仅在对应一级维度内加分，不超过该一级维度总分；细分领域适配的额外加分，不超过对应一级维度总分的20%；加分项均需提供有效佐证材料，未提</w:t>
      </w:r>
      <w:r>
        <w:rPr>
          <w:rFonts w:ascii="仿宋_GB2312" w:eastAsia="仿宋_GB2312" w:hAnsi="Segoe UI" w:cs="Segoe UI" w:hint="eastAsia"/>
          <w:color w:val="000000"/>
          <w:sz w:val="32"/>
          <w:szCs w:val="32"/>
        </w:rPr>
        <w:lastRenderedPageBreak/>
        <w:t>供的不予加分，加分情况纳入企业优良信用信息归档。</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总加分上限强制约束</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所有维度额外加分、优良信息加分累计不得超过10分，超过部分按10分计算，不重复加分。</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（二）佐证材料要求</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企业需按各三级评价要素要求，提供真实、完整、可核查的佐证材料（原件扫描件及纸质版），对材料真实性负责，签署《信用评价材料真实性承诺书》，与《办法》第六条参评条件、第八条失信分级相关规定衔接；若提供虚假材料，参照《办法》第十二条一票否决相关规定，直接判定为C级。</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佐证材料包括但不限于：制度文件、记录台账、凭证证明、证书文件、截图照片、核查报告、第三方证明等，需清晰可辨、有据可查；无法提供有效佐证材料的，对应要素按0分计；佐证材料需按一级维度分类归档，便于协会及第三方评价机构核查。</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企业未涉及的指标，需提供书面说明材料（加盖企业公章），明确未涉及原因，经协会或第三方评价机构审核确认后按满分计；说明材料不真实、不完整的，对应指标按0分计。</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（三）动态调整</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本指标体系根据国家、省、市相关政策调整及行业发展情况，由市住建局会同市装饰业协会适时修订，修订后另行发布，修订流程参照《办法》第三十四条修订程序执</w:t>
      </w:r>
      <w:r>
        <w:rPr>
          <w:rFonts w:ascii="仿宋_GB2312" w:eastAsia="仿宋_GB2312" w:hAnsi="Segoe UI" w:cs="Segoe UI" w:hint="eastAsia"/>
          <w:color w:val="000000"/>
          <w:sz w:val="32"/>
          <w:szCs w:val="32"/>
        </w:rPr>
        <w:lastRenderedPageBreak/>
        <w:t>行。</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企业信用评价过程中，若出现新增信用信息（含优良、不良），按本指标体系相关要求及时调整评分，确保评价结果与企业实际信用状况一致，与《办法》第八条失信分级、第十一条动态更新、第二十八条升降级阈值相关规定衔接；动态调整后需按要求在指定平台公示。</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动态升降级阈值与办法对齐</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信用等级动态调整严格执行《西安市建筑装饰装修行业企业信用评价管理办法》第二十九条：</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1.A级降B级：新增一般及以上失信记录；或新增2次及以上轻微失信未及时修复（整改后15个工作日内未申请修复）；</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2.B级降C级：新增严重失信记录；或累计3次轻微失信未及时修复；</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3.B级升A级：连续12个月无不良信用记录，且综合得分达到 A 级标准，可申请升级；</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4.C级升B级：完成整改、信用修复通过，且连续6个月无新增不良信用信息，可重新参与年度评价。</w:t>
      </w:r>
    </w:p>
    <w:p w:rsidR="00E46D12" w:rsidRDefault="00366B3F">
      <w:pPr>
        <w:adjustRightInd w:val="0"/>
        <w:snapToGrid w:val="0"/>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（四）配套文件</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的具体评分标准、佐证材料详细要求，详见《西安市建筑装饰装修行业各细分领域企业信用评价量化评分细则》（另行制定），该细则与本指标体系具有同等效力，不得违背《办法》及本指标体系相关规定；细则修订需与本指标体系同步，报市住建局备案。</w:t>
      </w:r>
    </w:p>
    <w:p w:rsidR="00E46D12" w:rsidRDefault="00366B3F">
      <w:p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五、附则</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本指标体系由西安市装饰业协会负责解释，与《办法》第三十四条解释权规定保持一致；</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本指标体系自发布之日起施行，原有相关评价指标与本体系不一致的，以本体系为准，与《办法》第三十五条施行与废止规定衔接；</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本指标体系适用于《办法》规定的所有适用企业，不适用于《办法》明确排除的装饰装修活动相关企业；</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本指标体系的执行情况，接受市住建局、市级相关部门、企业及社会公众的监督，监督反馈渠道参照《办法》及本体系公开透明程度相关要求执行；</w:t>
      </w:r>
    </w:p>
    <w:p w:rsidR="00E46D12" w:rsidRDefault="00366B3F">
      <w:pPr>
        <w:adjustRightInd w:val="0"/>
        <w:snapToGrid w:val="0"/>
        <w:spacing w:line="560" w:lineRule="exact"/>
        <w:ind w:firstLineChars="200" w:firstLine="640"/>
        <w:rPr>
          <w:rFonts w:ascii="仿宋_GB2312" w:eastAsia="仿宋_GB2312" w:hAnsi="Segoe UI" w:cs="Segoe UI"/>
          <w:color w:val="000000"/>
          <w:sz w:val="32"/>
          <w:szCs w:val="32"/>
        </w:rPr>
      </w:pPr>
      <w:r>
        <w:rPr>
          <w:rFonts w:ascii="仿宋_GB2312" w:eastAsia="仿宋_GB2312" w:hAnsi="Segoe UI" w:cs="Segoe UI" w:hint="eastAsia"/>
          <w:color w:val="000000"/>
          <w:sz w:val="32"/>
          <w:szCs w:val="32"/>
        </w:rPr>
        <w:t>第三方评价机构开展信用评价时，需严格遵循本指标体系及《办法》相关规定，接受协会及行业主管部门的监督，违规操作的取消委托资格，纳入不良信用记录。</w:t>
      </w: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366B3F">
      <w:pPr>
        <w:adjustRightInd w:val="0"/>
        <w:snapToGrid w:val="0"/>
        <w:spacing w:line="560" w:lineRule="exact"/>
        <w:rPr>
          <w:rFonts w:ascii="仿宋_GB2312" w:eastAsia="仿宋_GB2312"/>
          <w:bCs/>
          <w:sz w:val="32"/>
          <w:szCs w:val="32"/>
        </w:rPr>
      </w:pPr>
      <w:r>
        <w:rPr>
          <w:rFonts w:ascii="仿宋_GB2312" w:eastAsia="仿宋_GB2312" w:hint="eastAsia"/>
          <w:bCs/>
          <w:sz w:val="32"/>
          <w:szCs w:val="32"/>
        </w:rPr>
        <w:lastRenderedPageBreak/>
        <w:t>附件 3</w:t>
      </w:r>
    </w:p>
    <w:p w:rsidR="00E46D12" w:rsidRDefault="00E46D12">
      <w:pPr>
        <w:adjustRightInd w:val="0"/>
        <w:snapToGrid w:val="0"/>
        <w:spacing w:line="560" w:lineRule="exact"/>
        <w:rPr>
          <w:rFonts w:ascii="方正小标宋简体" w:eastAsia="方正小标宋简体"/>
          <w:sz w:val="52"/>
          <w:szCs w:val="52"/>
        </w:rPr>
      </w:pPr>
    </w:p>
    <w:p w:rsidR="00E46D12" w:rsidRDefault="00366B3F">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西安市建筑装饰装修行业企业信用评价（公共建筑装饰装修）评分细则</w:t>
      </w:r>
    </w:p>
    <w:p w:rsidR="00E46D12" w:rsidRDefault="00E46D12">
      <w:pPr>
        <w:adjustRightInd w:val="0"/>
        <w:snapToGrid w:val="0"/>
        <w:spacing w:line="560" w:lineRule="exact"/>
        <w:jc w:val="center"/>
      </w:pP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细则依据《西安市建筑装饰装修行业企业信用评价管理办法》（以下简称《管理办法》）及《西安市建筑装饰装修行业企业信用评价指标体系》（以下简称《指标体系》）制定，适用于西安市行政区域内从事公共建筑装饰装修、建筑幕墙、智能化装饰配套、装饰装修工程维保等相关经营活动的企业。本细则与《管理办法》《指标体系》条款一致、口径统一、无冲突，是公共建筑装饰装修领域信用评价的具体操作依据，未尽事宜参照《管理办法》《指标体系》及配套文件执行。</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一、评价总则（明确核心规则，奠定评分基础，衔接《管理办法》相关要求）</w:t>
      </w:r>
    </w:p>
    <w:p w:rsidR="00E46D12" w:rsidRDefault="00366B3F">
      <w:pPr>
        <w:adjustRightInd w:val="0"/>
        <w:snapToGrid w:val="0"/>
        <w:spacing w:line="560" w:lineRule="exact"/>
        <w:ind w:firstLineChars="200" w:firstLine="640"/>
        <w:rPr>
          <w:rFonts w:ascii="仿宋_GB2312" w:eastAsia="仿宋_GB2312"/>
          <w:b/>
          <w:sz w:val="32"/>
          <w:szCs w:val="32"/>
        </w:rPr>
      </w:pPr>
      <w:r>
        <w:rPr>
          <w:rFonts w:ascii="仿宋_GB2312" w:eastAsia="仿宋_GB2312" w:hint="eastAsia"/>
          <w:bCs/>
          <w:sz w:val="32"/>
          <w:szCs w:val="32"/>
        </w:rPr>
        <w:t>评分公式：</w:t>
      </w:r>
      <w:r>
        <w:rPr>
          <w:rFonts w:ascii="仿宋_GB2312" w:eastAsia="仿宋_GB2312" w:hint="eastAsia"/>
          <w:sz w:val="32"/>
          <w:szCs w:val="32"/>
        </w:rPr>
        <w:t>最终得分 = 量化基础评分（指标体系实得分×90%）+ 定性专家评审分（10分）+优良加分（累计≤10分）－不良减分（最低计0分）。加分累计不超过10 分；减分不跨维度、单项指标最低扣至0分，总分不设负分。</w:t>
      </w:r>
    </w:p>
    <w:p w:rsidR="00E46D12" w:rsidRDefault="00366B3F">
      <w:pPr>
        <w:adjustRightInd w:val="0"/>
        <w:snapToGrid w:val="0"/>
        <w:spacing w:line="560" w:lineRule="exact"/>
        <w:ind w:firstLineChars="200" w:firstLine="640"/>
        <w:rPr>
          <w:rFonts w:ascii="仿宋_GB2312" w:eastAsia="仿宋_GB2312"/>
          <w:b/>
          <w:sz w:val="32"/>
          <w:szCs w:val="32"/>
        </w:rPr>
      </w:pPr>
      <w:r>
        <w:rPr>
          <w:rFonts w:ascii="仿宋_GB2312" w:eastAsia="仿宋_GB2312" w:hint="eastAsia"/>
          <w:bCs/>
          <w:sz w:val="32"/>
          <w:szCs w:val="32"/>
        </w:rPr>
        <w:t>评价周期</w:t>
      </w:r>
      <w:r>
        <w:rPr>
          <w:rFonts w:ascii="仿宋_GB2312" w:eastAsia="仿宋_GB2312" w:hint="eastAsia"/>
          <w:sz w:val="32"/>
          <w:szCs w:val="32"/>
        </w:rPr>
        <w:t>以自然年度为评价周期；“近三年”指评价年度向前追溯 3 个完整会计年度。</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Cs/>
          <w:sz w:val="32"/>
          <w:szCs w:val="32"/>
        </w:rPr>
        <w:t>评分依据</w:t>
      </w:r>
      <w:r>
        <w:rPr>
          <w:rFonts w:ascii="仿宋_GB2312" w:eastAsia="仿宋_GB2312" w:hint="eastAsia"/>
          <w:sz w:val="32"/>
          <w:szCs w:val="32"/>
        </w:rPr>
        <w:t>以企业申报材料、政府部门推送信息、协会</w:t>
      </w:r>
      <w:r>
        <w:rPr>
          <w:rFonts w:ascii="仿宋_GB2312" w:eastAsia="仿宋_GB2312" w:hint="eastAsia"/>
          <w:sz w:val="32"/>
          <w:szCs w:val="32"/>
        </w:rPr>
        <w:lastRenderedPageBreak/>
        <w:t>核查记录、第三方核验结果为唯一依据；无有效佐证材料的，对应项不得分。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Cs/>
          <w:sz w:val="32"/>
          <w:szCs w:val="32"/>
        </w:rPr>
        <w:t>失信处理:</w:t>
      </w:r>
      <w:r>
        <w:rPr>
          <w:rFonts w:ascii="仿宋_GB2312" w:eastAsia="仿宋_GB2312" w:hint="eastAsia"/>
          <w:sz w:val="32"/>
          <w:szCs w:val="32"/>
        </w:rPr>
        <w:t>申报材料缺项、无效的，对应项不得分；提供虚假材料、虚报业绩的，直接判定C级、取消参评资格，并按《管理办法》第十五条一票否决规定执行。</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Cs/>
          <w:sz w:val="32"/>
          <w:szCs w:val="32"/>
        </w:rPr>
        <w:t>评价导向：</w:t>
      </w:r>
      <w:r>
        <w:rPr>
          <w:rFonts w:ascii="仿宋_GB2312" w:eastAsia="仿宋_GB2312" w:hint="eastAsia"/>
          <w:sz w:val="32"/>
          <w:szCs w:val="32"/>
        </w:rPr>
        <w:t>紧扣安全、质量、消防、履约、诚信、合规六大核心，严格执行《指标体系》公共建筑装饰装修领域权重分配标准。</w:t>
      </w:r>
    </w:p>
    <w:p w:rsidR="00E46D12" w:rsidRDefault="00366B3F">
      <w:pPr>
        <w:adjustRightInd w:val="0"/>
        <w:snapToGrid w:val="0"/>
        <w:spacing w:line="560" w:lineRule="exact"/>
        <w:ind w:firstLineChars="200" w:firstLine="640"/>
        <w:rPr>
          <w:rFonts w:ascii="黑体" w:eastAsia="黑体" w:hAnsi="黑体" w:cs="黑体"/>
          <w:bCs/>
          <w:sz w:val="32"/>
          <w:szCs w:val="32"/>
        </w:rPr>
      </w:pPr>
      <w:bookmarkStart w:id="31" w:name="OLE_LINK22"/>
      <w:bookmarkStart w:id="32" w:name="OLE_LINK21"/>
      <w:r>
        <w:rPr>
          <w:rFonts w:ascii="黑体" w:eastAsia="黑体" w:hAnsi="黑体" w:cs="黑体" w:hint="eastAsia"/>
          <w:bCs/>
          <w:sz w:val="32"/>
          <w:szCs w:val="32"/>
        </w:rPr>
        <w:t>二、基础指标（90分）—— 逻辑重构、权重清晰、可落地核查，对应《指标体系》一级维度，按“合规基础→核心能力→经营履约→安全环保→社会责任”排序，贴合公装行业经营逻辑。</w:t>
      </w:r>
    </w:p>
    <w:p w:rsidR="00E46D12" w:rsidRDefault="00366B3F">
      <w:pPr>
        <w:adjustRightInd w:val="0"/>
        <w:snapToGrid w:val="0"/>
        <w:spacing w:line="560" w:lineRule="exact"/>
        <w:ind w:firstLineChars="200" w:firstLine="640"/>
        <w:outlineLvl w:val="2"/>
        <w:rPr>
          <w:bCs/>
          <w:sz w:val="32"/>
          <w:szCs w:val="32"/>
        </w:rPr>
      </w:pPr>
      <w:bookmarkStart w:id="33" w:name="OLE_LINK9"/>
      <w:bookmarkEnd w:id="31"/>
      <w:bookmarkEnd w:id="32"/>
      <w:r>
        <w:rPr>
          <w:rFonts w:ascii="仿宋_GB2312" w:eastAsia="仿宋_GB2312" w:hAnsi="方正仿宋_GB2312" w:cs="方正仿宋_GB2312" w:hint="eastAsia"/>
          <w:bCs/>
          <w:sz w:val="32"/>
          <w:szCs w:val="32"/>
        </w:rPr>
        <w:t>1.主体合规与信用基础（15分）（对应《指标体系》“合规守法”“信用制度建设”核心要素，筑牢企业参评基础）</w:t>
      </w:r>
    </w:p>
    <w:tbl>
      <w:tblPr>
        <w:tblW w:w="9090" w:type="dxa"/>
        <w:tblInd w:w="-23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0" w:type="dxa"/>
          <w:right w:w="10" w:type="dxa"/>
        </w:tblCellMar>
        <w:tblLook w:val="04A0"/>
      </w:tblPr>
      <w:tblGrid>
        <w:gridCol w:w="3045"/>
        <w:gridCol w:w="900"/>
        <w:gridCol w:w="5145"/>
      </w:tblGrid>
      <w:tr w:rsidR="00E46D12">
        <w:tc>
          <w:tcPr>
            <w:tcW w:w="30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bookmarkStart w:id="34" w:name="_Hlk230620035"/>
            <w:bookmarkEnd w:id="33"/>
            <w:r>
              <w:rPr>
                <w:rFonts w:ascii="仿宋_GB2312" w:eastAsia="仿宋_GB2312" w:hAnsi="方正仿宋_GB2312" w:cs="方正仿宋_GB2312" w:hint="eastAsia"/>
                <w:b/>
                <w:bCs/>
                <w:sz w:val="32"/>
                <w:szCs w:val="32"/>
              </w:rPr>
              <w:t>评分内容</w:t>
            </w:r>
          </w:p>
        </w:tc>
        <w:tc>
          <w:tcPr>
            <w:tcW w:w="900"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分值</w:t>
            </w:r>
          </w:p>
        </w:tc>
        <w:tc>
          <w:tcPr>
            <w:tcW w:w="51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评分标准（可直接核验）</w:t>
            </w:r>
          </w:p>
        </w:tc>
      </w:tr>
      <w:bookmarkEnd w:id="34"/>
      <w:tr w:rsidR="00E46D12">
        <w:trPr>
          <w:trHeight w:val="1179"/>
        </w:trPr>
        <w:tc>
          <w:tcPr>
            <w:tcW w:w="30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hAnsi="方正仿宋_GB2312" w:cs="方正仿宋_GB2312"/>
                <w:sz w:val="28"/>
                <w:szCs w:val="28"/>
              </w:rPr>
            </w:pPr>
            <w:r>
              <w:rPr>
                <w:rFonts w:ascii="仿宋_GB2312" w:eastAsia="仿宋_GB2312" w:hint="eastAsia"/>
                <w:sz w:val="28"/>
                <w:szCs w:val="28"/>
              </w:rPr>
              <w:t>营业执照与经营范围</w:t>
            </w:r>
          </w:p>
        </w:tc>
        <w:tc>
          <w:tcPr>
            <w:tcW w:w="900"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3</w:t>
            </w:r>
          </w:p>
        </w:tc>
        <w:tc>
          <w:tcPr>
            <w:tcW w:w="51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营业执照在有效期内，经营范围包含公共建筑装饰装修相关业务，加盖公章标注 “与原件一致” 得3分；</w:t>
            </w:r>
          </w:p>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缺项、超期、不符不得分。</w:t>
            </w:r>
          </w:p>
        </w:tc>
      </w:tr>
      <w:tr w:rsidR="00E46D12">
        <w:tc>
          <w:tcPr>
            <w:tcW w:w="30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sz w:val="28"/>
                <w:szCs w:val="28"/>
              </w:rPr>
            </w:pPr>
            <w:r>
              <w:rPr>
                <w:rFonts w:ascii="仿宋_GB2312" w:eastAsia="仿宋_GB2312" w:hint="eastAsia"/>
                <w:sz w:val="28"/>
                <w:szCs w:val="28"/>
              </w:rPr>
              <w:t>资质与行业备案</w:t>
            </w:r>
          </w:p>
        </w:tc>
        <w:tc>
          <w:tcPr>
            <w:tcW w:w="900"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sz w:val="28"/>
                <w:szCs w:val="28"/>
              </w:rPr>
            </w:pPr>
            <w:r>
              <w:rPr>
                <w:rFonts w:ascii="仿宋_GB2312" w:eastAsia="仿宋_GB2312" w:hint="eastAsia"/>
                <w:sz w:val="28"/>
                <w:szCs w:val="28"/>
              </w:rPr>
              <w:t>5</w:t>
            </w:r>
          </w:p>
        </w:tc>
        <w:tc>
          <w:tcPr>
            <w:tcW w:w="51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具备一级资质并完成备案得5分；</w:t>
            </w:r>
          </w:p>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具备二级资质并完成备案得3分；</w:t>
            </w:r>
          </w:p>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无资质或未备案不得分。</w:t>
            </w:r>
          </w:p>
        </w:tc>
      </w:tr>
      <w:tr w:rsidR="00E46D12">
        <w:tc>
          <w:tcPr>
            <w:tcW w:w="30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sz w:val="28"/>
                <w:szCs w:val="28"/>
              </w:rPr>
            </w:pPr>
            <w:r>
              <w:rPr>
                <w:rFonts w:ascii="仿宋_GB2312" w:eastAsia="仿宋_GB2312" w:hint="eastAsia"/>
                <w:sz w:val="28"/>
                <w:szCs w:val="28"/>
              </w:rPr>
              <w:t>信用制度与管理体系</w:t>
            </w:r>
          </w:p>
        </w:tc>
        <w:tc>
          <w:tcPr>
            <w:tcW w:w="900"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sz w:val="28"/>
                <w:szCs w:val="28"/>
              </w:rPr>
            </w:pPr>
            <w:r>
              <w:rPr>
                <w:rFonts w:ascii="仿宋_GB2312" w:eastAsia="仿宋_GB2312" w:hint="eastAsia"/>
                <w:sz w:val="28"/>
                <w:szCs w:val="28"/>
              </w:rPr>
              <w:t>4</w:t>
            </w:r>
          </w:p>
        </w:tc>
        <w:tc>
          <w:tcPr>
            <w:tcW w:w="51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具备质量、环境、职业健康安全三</w:t>
            </w:r>
            <w:r>
              <w:rPr>
                <w:rFonts w:ascii="仿宋_GB2312" w:eastAsia="仿宋_GB2312" w:hint="eastAsia"/>
                <w:sz w:val="28"/>
                <w:szCs w:val="28"/>
              </w:rPr>
              <w:lastRenderedPageBreak/>
              <w:t>体系认证，且建立全流程管理制度得4 分；</w:t>
            </w:r>
          </w:p>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缺少1项体系认证扣1分；</w:t>
            </w:r>
          </w:p>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缺少核心制度扣2分。</w:t>
            </w:r>
          </w:p>
        </w:tc>
      </w:tr>
      <w:tr w:rsidR="00E46D12">
        <w:tc>
          <w:tcPr>
            <w:tcW w:w="30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sz w:val="28"/>
                <w:szCs w:val="28"/>
              </w:rPr>
            </w:pPr>
            <w:r>
              <w:rPr>
                <w:rFonts w:ascii="仿宋_GB2312" w:eastAsia="仿宋_GB2312" w:hint="eastAsia"/>
                <w:sz w:val="28"/>
                <w:szCs w:val="28"/>
              </w:rPr>
              <w:lastRenderedPageBreak/>
              <w:t>信用报告与无严重失信</w:t>
            </w:r>
          </w:p>
        </w:tc>
        <w:tc>
          <w:tcPr>
            <w:tcW w:w="900"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sz w:val="28"/>
                <w:szCs w:val="28"/>
              </w:rPr>
            </w:pPr>
            <w:r>
              <w:rPr>
                <w:rFonts w:ascii="仿宋_GB2312" w:eastAsia="仿宋_GB2312" w:hint="eastAsia"/>
                <w:sz w:val="28"/>
                <w:szCs w:val="28"/>
              </w:rPr>
              <w:t>3</w:t>
            </w:r>
          </w:p>
        </w:tc>
        <w:tc>
          <w:tcPr>
            <w:tcW w:w="5145" w:type="dxa"/>
            <w:tcBorders>
              <w:tl2br w:val="nil"/>
              <w:tr2bl w:val="nil"/>
            </w:tcBorders>
            <w:tcMar>
              <w:top w:w="60" w:type="dxa"/>
              <w:left w:w="120" w:type="dxa"/>
              <w:bottom w:w="30" w:type="dxa"/>
              <w:right w:w="120" w:type="dxa"/>
            </w:tcMar>
            <w:vAlign w:val="center"/>
          </w:tcPr>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提交评价前1个月内信用报告，无严重失信记录得3分；</w:t>
            </w:r>
          </w:p>
          <w:p w:rsidR="00E46D12" w:rsidRDefault="00366B3F">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缺少报告、报告过期或存在严重失信不得分。</w:t>
            </w:r>
          </w:p>
        </w:tc>
      </w:tr>
    </w:tbl>
    <w:p w:rsidR="00E46D12" w:rsidRDefault="00366B3F">
      <w:pPr>
        <w:adjustRightInd w:val="0"/>
        <w:snapToGrid w:val="0"/>
        <w:spacing w:line="560" w:lineRule="exact"/>
        <w:ind w:firstLineChars="200" w:firstLine="640"/>
        <w:outlineLvl w:val="2"/>
        <w:rPr>
          <w:rFonts w:ascii="仿宋_GB2312" w:eastAsia="仿宋_GB2312" w:hAnsi="方正仿宋_GB2312" w:cs="方正仿宋_GB2312"/>
          <w:bCs/>
          <w:sz w:val="32"/>
          <w:szCs w:val="32"/>
        </w:rPr>
      </w:pPr>
      <w:r>
        <w:rPr>
          <w:rFonts w:ascii="仿宋_GB2312" w:eastAsia="仿宋_GB2312" w:hAnsi="方正仿宋_GB2312" w:cs="方正仿宋_GB2312" w:hint="eastAsia"/>
          <w:bCs/>
          <w:sz w:val="32"/>
          <w:szCs w:val="32"/>
        </w:rPr>
        <w:t>2.专业团队与人才能力（20分）（对应《指标体系》“创新示范”“数据治理与共享”相关要素，突出公装行业专业人才核心需求）</w:t>
      </w:r>
    </w:p>
    <w:tbl>
      <w:tblPr>
        <w:tblW w:w="8985" w:type="dxa"/>
        <w:tblInd w:w="-175"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tblPr>
      <w:tblGrid>
        <w:gridCol w:w="2205"/>
        <w:gridCol w:w="975"/>
        <w:gridCol w:w="5805"/>
      </w:tblGrid>
      <w:tr w:rsidR="00E46D12">
        <w:tc>
          <w:tcPr>
            <w:tcW w:w="2205" w:type="dxa"/>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评分内容</w:t>
            </w:r>
          </w:p>
        </w:tc>
        <w:tc>
          <w:tcPr>
            <w:tcW w:w="975" w:type="dxa"/>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分值</w:t>
            </w:r>
          </w:p>
        </w:tc>
        <w:tc>
          <w:tcPr>
            <w:tcW w:w="5805" w:type="dxa"/>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评分标准（可直接核验）</w:t>
            </w:r>
          </w:p>
        </w:tc>
      </w:tr>
      <w:tr w:rsidR="00E46D12">
        <w:tc>
          <w:tcPr>
            <w:tcW w:w="2205" w:type="dxa"/>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核心人员配置</w:t>
            </w:r>
          </w:p>
        </w:tc>
        <w:tc>
          <w:tcPr>
            <w:tcW w:w="975" w:type="dxa"/>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5805" w:type="dxa"/>
            <w:tcMar>
              <w:top w:w="60" w:type="dxa"/>
              <w:left w:w="120" w:type="dxa"/>
              <w:bottom w:w="30" w:type="dxa"/>
              <w:right w:w="120" w:type="dxa"/>
            </w:tcMar>
            <w:vAlign w:val="center"/>
          </w:tcPr>
          <w:p w:rsidR="00E46D12" w:rsidRDefault="00366B3F">
            <w:pPr>
              <w:adjustRightInd w:val="0"/>
              <w:snapToGrid w:val="0"/>
              <w:spacing w:line="560" w:lineRule="exact"/>
              <w:ind w:firstLine="430"/>
              <w:rPr>
                <w:rFonts w:ascii="仿宋_GB2312" w:eastAsia="仿宋_GB2312" w:hAnsi="仿宋_GB2312" w:cs="仿宋_GB2312"/>
                <w:sz w:val="28"/>
                <w:szCs w:val="28"/>
              </w:rPr>
            </w:pPr>
            <w:r>
              <w:rPr>
                <w:rFonts w:ascii="仿宋_GB2312" w:eastAsia="仿宋_GB2312" w:hAnsi="仿宋_GB2312" w:cs="仿宋_GB2312" w:hint="eastAsia"/>
                <w:sz w:val="28"/>
                <w:szCs w:val="28"/>
              </w:rPr>
              <w:t>配备不少于3名注册建造师（含至少1名一级）及不少于2名专业设计师，持证且社保满 6个月得7分；</w:t>
            </w:r>
          </w:p>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每缺少1人扣3分。</w:t>
            </w:r>
          </w:p>
        </w:tc>
      </w:tr>
      <w:tr w:rsidR="00E46D12">
        <w:tc>
          <w:tcPr>
            <w:tcW w:w="2205" w:type="dxa"/>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技术工人配置</w:t>
            </w:r>
          </w:p>
        </w:tc>
        <w:tc>
          <w:tcPr>
            <w:tcW w:w="975" w:type="dxa"/>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5805" w:type="dxa"/>
            <w:tcMar>
              <w:top w:w="60" w:type="dxa"/>
              <w:left w:w="120" w:type="dxa"/>
              <w:bottom w:w="30" w:type="dxa"/>
              <w:right w:w="120" w:type="dxa"/>
            </w:tcMar>
            <w:vAlign w:val="center"/>
          </w:tcPr>
          <w:p w:rsidR="00E46D12" w:rsidRDefault="00366B3F">
            <w:pPr>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配备不少于12名持证技术工人得6分；</w:t>
            </w:r>
          </w:p>
          <w:p w:rsidR="00E46D12" w:rsidRDefault="00366B3F">
            <w:pPr>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8–11名得4分；</w:t>
            </w:r>
          </w:p>
          <w:p w:rsidR="00E46D12" w:rsidRDefault="00366B3F">
            <w:pPr>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4–7名得2分；不足4名不得分。</w:t>
            </w:r>
          </w:p>
        </w:tc>
      </w:tr>
      <w:tr w:rsidR="00E46D12">
        <w:tc>
          <w:tcPr>
            <w:tcW w:w="2205" w:type="dxa"/>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培训管理</w:t>
            </w:r>
          </w:p>
        </w:tc>
        <w:tc>
          <w:tcPr>
            <w:tcW w:w="975" w:type="dxa"/>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805" w:type="dxa"/>
            <w:tcMar>
              <w:top w:w="60" w:type="dxa"/>
              <w:left w:w="120" w:type="dxa"/>
              <w:bottom w:w="30" w:type="dxa"/>
              <w:right w:w="120" w:type="dxa"/>
            </w:tcMar>
            <w:vAlign w:val="cente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每年开展不少于2次专项培训，有计划、记录、签到、评估材料得4分；无计划扣2 分，无记录不得分。</w:t>
            </w:r>
          </w:p>
        </w:tc>
      </w:tr>
      <w:tr w:rsidR="00E46D12">
        <w:tc>
          <w:tcPr>
            <w:tcW w:w="2205" w:type="dxa"/>
            <w:tcMar>
              <w:top w:w="60" w:type="dxa"/>
              <w:left w:w="120" w:type="dxa"/>
              <w:bottom w:w="30" w:type="dxa"/>
              <w:right w:w="12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项目负责人资历</w:t>
            </w:r>
          </w:p>
        </w:tc>
        <w:tc>
          <w:tcPr>
            <w:tcW w:w="975" w:type="dxa"/>
            <w:tcMar>
              <w:top w:w="60" w:type="dxa"/>
              <w:left w:w="120" w:type="dxa"/>
              <w:bottom w:w="30" w:type="dxa"/>
              <w:right w:w="12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5805" w:type="dxa"/>
            <w:tcMar>
              <w:top w:w="60" w:type="dxa"/>
              <w:left w:w="120" w:type="dxa"/>
              <w:bottom w:w="30" w:type="dxa"/>
              <w:right w:w="120" w:type="dxa"/>
            </w:tcMar>
            <w:vAlign w:val="cente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项目负责人具备8年以上公装从业经</w:t>
            </w:r>
            <w:r>
              <w:rPr>
                <w:rFonts w:ascii="仿宋_GB2312" w:eastAsia="仿宋_GB2312" w:hAnsi="仿宋_GB2312" w:cs="仿宋_GB2312" w:hint="eastAsia"/>
                <w:sz w:val="28"/>
                <w:szCs w:val="28"/>
              </w:rPr>
              <w:lastRenderedPageBreak/>
              <w:t>验，近3年主持不少于3项公装项目得3分；年限不足扣1分，无业绩扣2分。</w:t>
            </w:r>
          </w:p>
        </w:tc>
      </w:tr>
    </w:tbl>
    <w:p w:rsidR="00E46D12" w:rsidRDefault="00366B3F">
      <w:pPr>
        <w:adjustRightInd w:val="0"/>
        <w:snapToGrid w:val="0"/>
        <w:spacing w:line="560" w:lineRule="exact"/>
        <w:ind w:firstLineChars="200" w:firstLine="640"/>
        <w:outlineLvl w:val="2"/>
        <w:rPr>
          <w:rFonts w:ascii="仿宋_GB2312" w:eastAsia="仿宋_GB2312" w:hAnsi="方正仿宋_GB2312" w:cs="方正仿宋_GB2312"/>
          <w:bCs/>
          <w:sz w:val="32"/>
          <w:szCs w:val="32"/>
        </w:rPr>
      </w:pPr>
      <w:bookmarkStart w:id="35" w:name="OLE_LINK24"/>
      <w:bookmarkStart w:id="36" w:name="OLE_LINK23"/>
      <w:r>
        <w:rPr>
          <w:rFonts w:ascii="仿宋_GB2312" w:eastAsia="仿宋_GB2312" w:hAnsi="方正仿宋_GB2312" w:cs="方正仿宋_GB2312" w:hint="eastAsia"/>
          <w:bCs/>
          <w:sz w:val="32"/>
          <w:szCs w:val="32"/>
        </w:rPr>
        <w:lastRenderedPageBreak/>
        <w:t>3.经营业绩与财务资信（15分）（对应《指标体系》“履约践诺”“社会责任”相关要素，反映企业经营实力与资信水平）</w:t>
      </w:r>
    </w:p>
    <w:tbl>
      <w:tblPr>
        <w:tblW w:w="9019" w:type="dxa"/>
        <w:tblInd w:w="-160"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tblPr>
      <w:tblGrid>
        <w:gridCol w:w="2490"/>
        <w:gridCol w:w="1213"/>
        <w:gridCol w:w="5316"/>
      </w:tblGrid>
      <w:tr w:rsidR="00E46D12">
        <w:trPr>
          <w:trHeight w:val="90"/>
        </w:trPr>
        <w:tc>
          <w:tcPr>
            <w:tcW w:w="2490" w:type="dxa"/>
            <w:tcMar>
              <w:top w:w="60" w:type="dxa"/>
              <w:left w:w="120" w:type="dxa"/>
              <w:bottom w:w="30" w:type="dxa"/>
              <w:right w:w="120" w:type="dxa"/>
            </w:tcMar>
          </w:tcPr>
          <w:bookmarkEnd w:id="35"/>
          <w:bookmarkEnd w:id="36"/>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评分内容</w:t>
            </w:r>
          </w:p>
        </w:tc>
        <w:tc>
          <w:tcPr>
            <w:tcW w:w="1213"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分值</w:t>
            </w:r>
          </w:p>
        </w:tc>
        <w:tc>
          <w:tcPr>
            <w:tcW w:w="5316"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评分标准（可直接核验）</w:t>
            </w:r>
          </w:p>
        </w:tc>
      </w:tr>
      <w:tr w:rsidR="00E46D12">
        <w:trPr>
          <w:trHeight w:val="90"/>
        </w:trPr>
        <w:tc>
          <w:tcPr>
            <w:tcW w:w="249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西安地区公装业绩</w:t>
            </w:r>
          </w:p>
        </w:tc>
        <w:tc>
          <w:tcPr>
            <w:tcW w:w="1213"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5316"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近3年西安公装项目结算≥3000万元得6分；1500–3000万元得4分；500–1500万元得2分；不足500万元得 1 分；无佐证不得分。</w:t>
            </w:r>
          </w:p>
        </w:tc>
      </w:tr>
      <w:tr w:rsidR="00E46D12">
        <w:trPr>
          <w:trHeight w:val="90"/>
        </w:trPr>
        <w:tc>
          <w:tcPr>
            <w:tcW w:w="249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财务状况</w:t>
            </w:r>
          </w:p>
        </w:tc>
        <w:tc>
          <w:tcPr>
            <w:tcW w:w="1213"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5316"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财务审计合格、资产负债率≤70%得5分；70%–80%得3分；＞80%得1分；无材料不得分。</w:t>
            </w:r>
          </w:p>
        </w:tc>
      </w:tr>
      <w:tr w:rsidR="00E46D12">
        <w:trPr>
          <w:trHeight w:val="1380"/>
        </w:trPr>
        <w:tc>
          <w:tcPr>
            <w:tcW w:w="249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纳税与薪酬资信</w:t>
            </w:r>
          </w:p>
        </w:tc>
        <w:tc>
          <w:tcPr>
            <w:tcW w:w="1213"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316"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依法完税、无欠税、无拖欠工资、银行资信良好得4分；任一情形违规不得分。</w:t>
            </w:r>
          </w:p>
        </w:tc>
      </w:tr>
    </w:tbl>
    <w:p w:rsidR="00E46D12" w:rsidRDefault="00366B3F">
      <w:pPr>
        <w:adjustRightInd w:val="0"/>
        <w:snapToGrid w:val="0"/>
        <w:spacing w:line="560" w:lineRule="exact"/>
        <w:ind w:firstLineChars="200" w:firstLine="640"/>
        <w:outlineLvl w:val="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4.工程质量与合同履约（20分）（对应《指标体系》“履约践诺”“信用口碑”核心要素，突出公装行业质量与履约核心要求）</w:t>
      </w:r>
    </w:p>
    <w:tbl>
      <w:tblPr>
        <w:tblW w:w="9000" w:type="dxa"/>
        <w:tblInd w:w="-145"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tblPr>
      <w:tblGrid>
        <w:gridCol w:w="2220"/>
        <w:gridCol w:w="1005"/>
        <w:gridCol w:w="5775"/>
      </w:tblGrid>
      <w:tr w:rsidR="00E46D12">
        <w:tc>
          <w:tcPr>
            <w:tcW w:w="222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评分内容</w:t>
            </w:r>
          </w:p>
        </w:tc>
        <w:tc>
          <w:tcPr>
            <w:tcW w:w="100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分值</w:t>
            </w:r>
          </w:p>
        </w:tc>
        <w:tc>
          <w:tcPr>
            <w:tcW w:w="577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评分标准（可直接核验）</w:t>
            </w:r>
          </w:p>
        </w:tc>
      </w:tr>
      <w:tr w:rsidR="00E46D12">
        <w:tc>
          <w:tcPr>
            <w:tcW w:w="222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合同履约率</w:t>
            </w:r>
          </w:p>
        </w:tc>
        <w:tc>
          <w:tcPr>
            <w:tcW w:w="100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577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履约率100%得5分；90%–99%得3分；80%–89% 得1分；低于80%不得分。</w:t>
            </w:r>
          </w:p>
        </w:tc>
      </w:tr>
      <w:tr w:rsidR="00E46D12">
        <w:tc>
          <w:tcPr>
            <w:tcW w:w="222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质量与消防材料</w:t>
            </w:r>
          </w:p>
        </w:tc>
        <w:tc>
          <w:tcPr>
            <w:tcW w:w="100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577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工程验收合格、材料合规、消防环保检</w:t>
            </w:r>
            <w:r>
              <w:rPr>
                <w:rFonts w:ascii="仿宋_GB2312" w:eastAsia="仿宋_GB2312" w:hAnsi="仿宋_GB2312" w:cs="仿宋_GB2312" w:hint="eastAsia"/>
                <w:sz w:val="28"/>
                <w:szCs w:val="28"/>
              </w:rPr>
              <w:lastRenderedPageBreak/>
              <w:t>测齐全得7分；任一项目不合格扣3分。</w:t>
            </w:r>
          </w:p>
        </w:tc>
      </w:tr>
      <w:tr w:rsidR="00E46D12">
        <w:tc>
          <w:tcPr>
            <w:tcW w:w="222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制度与档案</w:t>
            </w:r>
          </w:p>
        </w:tc>
        <w:tc>
          <w:tcPr>
            <w:tcW w:w="100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77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质量管控制度完善、项目档案齐全可追溯得4分；制度不全扣2分，无档案不得分。</w:t>
            </w:r>
          </w:p>
        </w:tc>
      </w:tr>
      <w:tr w:rsidR="00E46D12">
        <w:tc>
          <w:tcPr>
            <w:tcW w:w="222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建设单位满意度</w:t>
            </w:r>
          </w:p>
        </w:tc>
        <w:tc>
          <w:tcPr>
            <w:tcW w:w="100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77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满意度≥90%得4分；80%–89%得2分；70%–79%得1分；低70%不得分。</w:t>
            </w:r>
          </w:p>
        </w:tc>
      </w:tr>
    </w:tbl>
    <w:p w:rsidR="00E46D12" w:rsidRDefault="00366B3F">
      <w:pPr>
        <w:adjustRightInd w:val="0"/>
        <w:snapToGrid w:val="0"/>
        <w:spacing w:line="560" w:lineRule="exact"/>
        <w:ind w:firstLineChars="200" w:firstLine="640"/>
        <w:outlineLvl w:val="2"/>
        <w:rPr>
          <w:rFonts w:ascii="仿宋_GB2312" w:eastAsia="仿宋_GB2312" w:hAnsi="方正仿宋_GB2312" w:cs="方正仿宋_GB2312"/>
          <w:bCs/>
          <w:sz w:val="32"/>
          <w:szCs w:val="32"/>
        </w:rPr>
      </w:pPr>
      <w:r>
        <w:rPr>
          <w:rFonts w:ascii="仿宋_GB2312" w:eastAsia="仿宋_GB2312" w:hAnsi="方正仿宋_GB2312" w:cs="方正仿宋_GB2312" w:hint="eastAsia"/>
          <w:bCs/>
          <w:sz w:val="32"/>
          <w:szCs w:val="32"/>
        </w:rPr>
        <w:t>5.安全生产与环保文明施工（10分）（对应《指标体系》“合规守法”“社会责任”相关要素，严守公装行业安全环保底线）</w:t>
      </w:r>
    </w:p>
    <w:tbl>
      <w:tblPr>
        <w:tblW w:w="8985" w:type="dxa"/>
        <w:tblInd w:w="-130"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tblPr>
      <w:tblGrid>
        <w:gridCol w:w="2235"/>
        <w:gridCol w:w="915"/>
        <w:gridCol w:w="5835"/>
      </w:tblGrid>
      <w:tr w:rsidR="00E46D12">
        <w:tc>
          <w:tcPr>
            <w:tcW w:w="223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评分内容</w:t>
            </w:r>
          </w:p>
        </w:tc>
        <w:tc>
          <w:tcPr>
            <w:tcW w:w="91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分值</w:t>
            </w:r>
          </w:p>
        </w:tc>
        <w:tc>
          <w:tcPr>
            <w:tcW w:w="583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评分标准（可直接核验）</w:t>
            </w:r>
          </w:p>
        </w:tc>
      </w:tr>
      <w:tr w:rsidR="00E46D12">
        <w:tc>
          <w:tcPr>
            <w:tcW w:w="2235"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安全专项制度</w:t>
            </w:r>
          </w:p>
        </w:tc>
        <w:tc>
          <w:tcPr>
            <w:tcW w:w="91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835"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安全、消防、高空、幕墙、应急制度全覆盖得4分；缺少1项扣2分；无制度不得分。</w:t>
            </w:r>
          </w:p>
        </w:tc>
      </w:tr>
      <w:tr w:rsidR="00E46D12">
        <w:tc>
          <w:tcPr>
            <w:tcW w:w="2235"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安全与文明施工</w:t>
            </w:r>
          </w:p>
        </w:tc>
        <w:tc>
          <w:tcPr>
            <w:tcW w:w="91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835"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无安全事故、无违规记录、文明施工达标得 4 分；存在违规或隐患每次扣2分。</w:t>
            </w:r>
          </w:p>
        </w:tc>
      </w:tr>
      <w:tr w:rsidR="00E46D12">
        <w:tc>
          <w:tcPr>
            <w:tcW w:w="2235"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环保检测</w:t>
            </w:r>
          </w:p>
        </w:tc>
        <w:tc>
          <w:tcPr>
            <w:tcW w:w="91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5835"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室内环境检测合格、无有效环保投诉得2 分；不合格或有投诉不得分。</w:t>
            </w:r>
          </w:p>
        </w:tc>
      </w:tr>
    </w:tbl>
    <w:p w:rsidR="00E46D12" w:rsidRDefault="00366B3F">
      <w:pPr>
        <w:adjustRightInd w:val="0"/>
        <w:snapToGrid w:val="0"/>
        <w:spacing w:line="560" w:lineRule="exact"/>
        <w:ind w:firstLineChars="200" w:firstLine="640"/>
        <w:outlineLvl w:val="2"/>
        <w:rPr>
          <w:rFonts w:ascii="仿宋_GB2312" w:eastAsia="仿宋_GB2312" w:hAnsi="方正仿宋_GB2312" w:cs="方正仿宋_GB2312"/>
          <w:bCs/>
          <w:sz w:val="32"/>
          <w:szCs w:val="32"/>
        </w:rPr>
      </w:pPr>
      <w:r>
        <w:rPr>
          <w:rFonts w:ascii="仿宋_GB2312" w:eastAsia="仿宋_GB2312" w:hAnsi="方正仿宋_GB2312" w:cs="方正仿宋_GB2312" w:hint="eastAsia"/>
          <w:bCs/>
          <w:sz w:val="32"/>
          <w:szCs w:val="32"/>
        </w:rPr>
        <w:t>6.合规经营与售后社会责任（10分）（对应《指标体系》“合规守法”“社会责任”“信用口碑”相关要素，完善企业经营闭环）</w:t>
      </w:r>
    </w:p>
    <w:tbl>
      <w:tblPr>
        <w:tblW w:w="9015" w:type="dxa"/>
        <w:tblInd w:w="-145"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tblPr>
      <w:tblGrid>
        <w:gridCol w:w="2235"/>
        <w:gridCol w:w="930"/>
        <w:gridCol w:w="5850"/>
      </w:tblGrid>
      <w:tr w:rsidR="00E46D12">
        <w:tc>
          <w:tcPr>
            <w:tcW w:w="223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评分内容</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分值</w:t>
            </w:r>
          </w:p>
        </w:tc>
        <w:tc>
          <w:tcPr>
            <w:tcW w:w="585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评分标准（可直接核验）</w:t>
            </w:r>
          </w:p>
        </w:tc>
      </w:tr>
      <w:tr w:rsidR="00E46D12">
        <w:tc>
          <w:tcPr>
            <w:tcW w:w="223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无违法违规</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85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无行政处罚、无虚假宣传、无恶意增项一般违规每次扣 2 分；重大违规不得分。</w:t>
            </w:r>
          </w:p>
        </w:tc>
      </w:tr>
      <w:tr w:rsidR="00E46D12">
        <w:tc>
          <w:tcPr>
            <w:tcW w:w="223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售后维保</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585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24 小时响应、维保规范、记录完整得 3 分；</w:t>
            </w:r>
            <w:r>
              <w:rPr>
                <w:rFonts w:ascii="仿宋_GB2312" w:eastAsia="仿宋_GB2312" w:hAnsi="仿宋_GB2312" w:cs="仿宋_GB2312" w:hint="eastAsia"/>
                <w:sz w:val="28"/>
                <w:szCs w:val="28"/>
              </w:rPr>
              <w:lastRenderedPageBreak/>
              <w:t>无制度扣 1 分，推诿拖延扣 2 分。</w:t>
            </w:r>
          </w:p>
        </w:tc>
      </w:tr>
      <w:tr w:rsidR="00E46D12">
        <w:tc>
          <w:tcPr>
            <w:tcW w:w="223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社会责任</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585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参与公益、老旧改造、无障碍建设等得 3 分；无佐证得 1 分；未参与得 0 分。</w:t>
            </w:r>
          </w:p>
        </w:tc>
      </w:tr>
    </w:tbl>
    <w:p w:rsidR="00E46D12" w:rsidRDefault="00366B3F">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三、加分指标（≤10分）—— 导向创新、绿色、数字化、高质量，对应《指标体系》“创新示范”“社会责任”“信用口碑”加分要素，不重复加分、可落地核验</w:t>
      </w:r>
    </w:p>
    <w:tbl>
      <w:tblPr>
        <w:tblW w:w="9015" w:type="dxa"/>
        <w:tblInd w:w="-145"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tblPr>
      <w:tblGrid>
        <w:gridCol w:w="2280"/>
        <w:gridCol w:w="930"/>
        <w:gridCol w:w="5805"/>
      </w:tblGrid>
      <w:tr w:rsidR="00E46D12">
        <w:tc>
          <w:tcPr>
            <w:tcW w:w="228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bookmarkStart w:id="37" w:name="_Hlk230620752"/>
            <w:r>
              <w:rPr>
                <w:rFonts w:ascii="仿宋_GB2312" w:eastAsia="仿宋_GB2312" w:hAnsi="方正仿宋_GB2312" w:cs="方正仿宋_GB2312" w:hint="eastAsia"/>
                <w:b/>
                <w:bCs/>
                <w:sz w:val="32"/>
                <w:szCs w:val="32"/>
              </w:rPr>
              <w:t>加分项</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分值</w:t>
            </w:r>
          </w:p>
        </w:tc>
        <w:tc>
          <w:tcPr>
            <w:tcW w:w="5805"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b/>
                <w:bCs/>
                <w:sz w:val="32"/>
                <w:szCs w:val="32"/>
              </w:rPr>
            </w:pPr>
            <w:r>
              <w:rPr>
                <w:rFonts w:ascii="仿宋_GB2312" w:eastAsia="仿宋_GB2312" w:hAnsi="方正仿宋_GB2312" w:cs="方正仿宋_GB2312" w:hint="eastAsia"/>
                <w:b/>
                <w:bCs/>
                <w:sz w:val="32"/>
                <w:szCs w:val="32"/>
              </w:rPr>
              <w:t>加分规则（不重复加分、可核验，加分累计不超过10分）</w:t>
            </w:r>
          </w:p>
        </w:tc>
      </w:tr>
      <w:bookmarkEnd w:id="37"/>
      <w:tr w:rsidR="00E46D12">
        <w:tc>
          <w:tcPr>
            <w:tcW w:w="228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工程获奖</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4分</w:t>
            </w:r>
          </w:p>
        </w:tc>
        <w:tc>
          <w:tcPr>
            <w:tcW w:w="580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近3年内，完成的公装项目获得国家级行业奖项得4分、省级行业奖项得3分、市级行业奖项得2分、区级行业奖项得1分；同一项目获得多个奖项的，按最高奖项计分，不重复加分（佐证材料为获奖证书、表彰文件）。</w:t>
            </w:r>
          </w:p>
        </w:tc>
      </w:tr>
      <w:tr w:rsidR="00E46D12">
        <w:tc>
          <w:tcPr>
            <w:tcW w:w="228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专利/工法/新技术应用</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3分</w:t>
            </w:r>
          </w:p>
        </w:tc>
        <w:tc>
          <w:tcPr>
            <w:tcW w:w="580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拥有公共建筑装饰装修相关专利或工法，每项得1分；在公装项目中应用装配式施工、BIM技术、绿色建材、智能化系统等新技术、新材料的，加1-2分；累计加分不超过3分（佐证材料为专利证书、工法认定文件、新技术应用证明）。</w:t>
            </w:r>
          </w:p>
        </w:tc>
      </w:tr>
      <w:tr w:rsidR="00E46D12">
        <w:tc>
          <w:tcPr>
            <w:tcW w:w="228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诚信与行业荣誉</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2分</w:t>
            </w:r>
          </w:p>
        </w:tc>
        <w:tc>
          <w:tcPr>
            <w:tcW w:w="580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近3年内，获得市级及以上“诚信企业”“优质企业”“先进企业”等荣誉称号的，得2分；获得区级及以下相关荣誉称号</w:t>
            </w:r>
            <w:r>
              <w:rPr>
                <w:rFonts w:ascii="仿宋_GB2312" w:eastAsia="仿宋_GB2312" w:hAnsi="方正仿宋_GB2312" w:cs="方正仿宋_GB2312" w:hint="eastAsia"/>
                <w:sz w:val="28"/>
                <w:szCs w:val="28"/>
              </w:rPr>
              <w:lastRenderedPageBreak/>
              <w:t>的，得1分；不重复加分（佐证材料为荣誉证书、表彰文件）。</w:t>
            </w:r>
          </w:p>
        </w:tc>
      </w:tr>
      <w:tr w:rsidR="00E46D12">
        <w:trPr>
          <w:trHeight w:val="2397"/>
        </w:trPr>
        <w:tc>
          <w:tcPr>
            <w:tcW w:w="2280" w:type="dxa"/>
            <w:tcMar>
              <w:top w:w="60" w:type="dxa"/>
              <w:left w:w="120" w:type="dxa"/>
              <w:bottom w:w="30" w:type="dxa"/>
              <w:right w:w="120" w:type="dxa"/>
            </w:tcMar>
          </w:tcPr>
          <w:p w:rsidR="00E46D12" w:rsidRDefault="00366B3F">
            <w:pPr>
              <w:adjustRightInd w:val="0"/>
              <w:snapToGrid w:val="0"/>
              <w:spacing w:line="560" w:lineRule="exact"/>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lastRenderedPageBreak/>
              <w:t>数字化管理系统</w:t>
            </w:r>
          </w:p>
        </w:tc>
        <w:tc>
          <w:tcPr>
            <w:tcW w:w="930" w:type="dxa"/>
            <w:tcMar>
              <w:top w:w="60" w:type="dxa"/>
              <w:left w:w="120" w:type="dxa"/>
              <w:bottom w:w="30" w:type="dxa"/>
              <w:right w:w="120" w:type="dxa"/>
            </w:tcMar>
          </w:tcPr>
          <w:p w:rsidR="00E46D12" w:rsidRDefault="00366B3F">
            <w:pPr>
              <w:adjustRightInd w:val="0"/>
              <w:snapToGrid w:val="0"/>
              <w:spacing w:line="560" w:lineRule="exact"/>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1分</w:t>
            </w:r>
          </w:p>
        </w:tc>
        <w:tc>
          <w:tcPr>
            <w:tcW w:w="5805" w:type="dxa"/>
            <w:tcMar>
              <w:top w:w="60" w:type="dxa"/>
              <w:left w:w="120" w:type="dxa"/>
              <w:bottom w:w="30" w:type="dxa"/>
              <w:right w:w="120" w:type="dxa"/>
            </w:tcMar>
          </w:tcPr>
          <w:p w:rsidR="00E46D12" w:rsidRDefault="00366B3F">
            <w:pPr>
              <w:adjustRightInd w:val="0"/>
              <w:snapToGrid w:val="0"/>
              <w:spacing w:line="560" w:lineRule="exact"/>
              <w:ind w:firstLineChars="200" w:firstLine="560"/>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建立并使用公装项目进度管理、施工现场监控、售后维保管理、客户关系管理等数字化系统，系统可现场查验、数据可追溯，得1分（佐证材料为系统截图、使用记录）。</w:t>
            </w:r>
          </w:p>
        </w:tc>
      </w:tr>
    </w:tbl>
    <w:p w:rsidR="00E46D12" w:rsidRDefault="00366B3F">
      <w:pPr>
        <w:numPr>
          <w:ilvl w:val="0"/>
          <w:numId w:val="10"/>
        </w:num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减分指标（底线清晰、按项扣分、不扣负，对应《指标体系》不良信用信息相关要素，衔接《管理办法》失信惩戒要求）</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所有失信行为严格执行统一扣分标准：减分不与维度扣分重复计算，按较高标准执行；减分无下限，最终得分最低计0分。</w:t>
      </w:r>
    </w:p>
    <w:tbl>
      <w:tblPr>
        <w:tblStyle w:val="a5"/>
        <w:tblW w:w="9060" w:type="dxa"/>
        <w:tblInd w:w="-232" w:type="dxa"/>
        <w:tblLook w:val="04A0"/>
      </w:tblPr>
      <w:tblGrid>
        <w:gridCol w:w="1605"/>
        <w:gridCol w:w="870"/>
        <w:gridCol w:w="6585"/>
      </w:tblGrid>
      <w:tr w:rsidR="00E46D12">
        <w:trPr>
          <w:trHeight w:val="782"/>
        </w:trPr>
        <w:tc>
          <w:tcPr>
            <w:tcW w:w="1605" w:type="dxa"/>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减分项</w:t>
            </w:r>
          </w:p>
        </w:tc>
        <w:tc>
          <w:tcPr>
            <w:tcW w:w="870" w:type="dxa"/>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分值</w:t>
            </w:r>
          </w:p>
        </w:tc>
        <w:tc>
          <w:tcPr>
            <w:tcW w:w="6585" w:type="dxa"/>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减分规则</w:t>
            </w:r>
          </w:p>
        </w:tc>
      </w:tr>
      <w:tr w:rsidR="00E46D12">
        <w:trPr>
          <w:trHeight w:val="642"/>
        </w:trPr>
        <w:tc>
          <w:tcPr>
            <w:tcW w:w="1605" w:type="dxa"/>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轻微失信</w:t>
            </w:r>
          </w:p>
        </w:tc>
        <w:tc>
          <w:tcPr>
            <w:tcW w:w="870" w:type="dxa"/>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6585" w:type="dxa"/>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申报材料不规范、台账不完善、轻微施工扰民且已整改、售后响应延迟未造成损失、信息披露不及时等。</w:t>
            </w:r>
          </w:p>
        </w:tc>
      </w:tr>
      <w:tr w:rsidR="00E46D12">
        <w:trPr>
          <w:trHeight w:val="642"/>
        </w:trPr>
        <w:tc>
          <w:tcPr>
            <w:tcW w:w="1605" w:type="dxa"/>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一般失信</w:t>
            </w:r>
          </w:p>
        </w:tc>
        <w:tc>
          <w:tcPr>
            <w:tcW w:w="870" w:type="dxa"/>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6585" w:type="dxa"/>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轻微质量瑕疵、合同轻微违约、被行业通报、投诉造成轻微损失、社保或税费轻微欠缴等。</w:t>
            </w:r>
          </w:p>
        </w:tc>
      </w:tr>
      <w:tr w:rsidR="00E46D12">
        <w:trPr>
          <w:trHeight w:val="653"/>
        </w:trPr>
        <w:tc>
          <w:tcPr>
            <w:tcW w:w="1605" w:type="dxa"/>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严重失信</w:t>
            </w:r>
          </w:p>
        </w:tc>
        <w:tc>
          <w:tcPr>
            <w:tcW w:w="870" w:type="dxa"/>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-30</w:t>
            </w:r>
          </w:p>
        </w:tc>
        <w:tc>
          <w:tcPr>
            <w:tcW w:w="6585" w:type="dxa"/>
          </w:tcPr>
          <w:p w:rsidR="00E46D12" w:rsidRDefault="00366B3F">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工程质量不合格、消防违规、擅自拆改主体/承重/消防设施、转包/违法分包、虚假申报、拖欠农民工工资、被行政处罚、列入失信被执行人等。</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五、信用等级认定</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（一）等级标准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A级（信用优良）：≥90分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无一般及以上失信记录；轻微失信≤1 项且已完成信用修复。</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B级（信用合格）：60～89分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无严重失信记录；所有失信记录已完成整改。</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C级（信用失信）：＜60分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或存在严重失信记录未整改、失信记录累计超标。</w:t>
      </w:r>
    </w:p>
    <w:p w:rsidR="00E46D12" w:rsidRDefault="00366B3F">
      <w:pPr>
        <w:adjustRightInd w:val="0"/>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（二）一票否决（直接判定C级，取消参评资格）</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出现以下任意一项，直接判定C级：</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评价周期内发生一般及以上安全生产责任事故；</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消防验收不合格，或擅自拆改建筑主体、承重结构、消防设施；</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申报材料、资质、业绩弄虚作假；</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重大工程质量事故，或使用不合格材料造成公共安全隐患；</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被列入失信被执行人、严重失信主体名单；</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恶意拖欠农民工工资被督办且未整改到位；</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非法挂靠、转包、违法分包情节严重。</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六、动态升降级规则</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1.A级降B级：新增一般及以上失信；或2次轻微失信未及时修复；</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2.B级降C级：新增严重失信；或累计3次轻微失信未及时修复；</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3.B级升A级：连续12个月无不良信用记录且得分≥</w:t>
      </w:r>
      <w:r>
        <w:rPr>
          <w:rFonts w:ascii="仿宋_GB2312" w:eastAsia="仿宋_GB2312" w:hint="eastAsia"/>
          <w:sz w:val="32"/>
          <w:szCs w:val="32"/>
        </w:rPr>
        <w:lastRenderedPageBreak/>
        <w:t>90 分，可申请升级；</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4.C级升B级：完成信用修复且连续6个月无新增不良信息，可重新参评。</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七、信用修复期限</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轻微失信：整改完成后即可申请修复</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一般失信：整改完成且公示满3个月可申请</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严重失信：整改完成且公示满12个月可申请</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八、附则</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本细则由西安市装饰业协会负责解释，与《管理办法》《指标体系》同步施行。</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本细则与上位文件冲突时，以《管理办法》为准。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评价过程全程留痕，档案及佐证材料保存期限不少于 3年。</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专家评审小组不少于5人，工程、安全类专家占比不低于 60%。</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评价结果公示期不少于5个工作日；动态调整公示期不少于3个工作日。</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异议处理、信用修复、联合奖惩均按《管理办法》执行。</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本细则自发布之日起施行。</w:t>
      </w: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rPr>
          <w:rFonts w:ascii="方正小标宋简体" w:eastAsia="方正小标宋简体" w:hAnsi="Arial" w:cs="Arial"/>
          <w:b/>
          <w:bCs/>
          <w:color w:val="000000"/>
          <w:sz w:val="52"/>
          <w:szCs w:val="52"/>
        </w:rPr>
      </w:pPr>
    </w:p>
    <w:p w:rsidR="00E46D12" w:rsidRDefault="00366B3F">
      <w:pPr>
        <w:adjustRightInd w:val="0"/>
        <w:snapToGrid w:val="0"/>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附件4</w:t>
      </w:r>
    </w:p>
    <w:p w:rsidR="00E46D12" w:rsidRDefault="00366B3F">
      <w:pPr>
        <w:adjustRightInd w:val="0"/>
        <w:snapToGrid w:val="0"/>
        <w:spacing w:line="560" w:lineRule="exact"/>
        <w:jc w:val="center"/>
        <w:rPr>
          <w:rFonts w:ascii="方正小标宋简体" w:eastAsia="方正小标宋简体" w:hAnsi="Arial" w:cs="Arial"/>
          <w:color w:val="000000"/>
          <w:sz w:val="44"/>
          <w:szCs w:val="44"/>
        </w:rPr>
      </w:pPr>
      <w:r>
        <w:rPr>
          <w:rFonts w:ascii="方正小标宋简体" w:eastAsia="方正小标宋简体" w:hAnsi="Arial" w:cs="Arial" w:hint="eastAsia"/>
          <w:color w:val="000000"/>
          <w:sz w:val="44"/>
          <w:szCs w:val="44"/>
        </w:rPr>
        <w:t>西安市建筑装饰装修行业</w:t>
      </w:r>
    </w:p>
    <w:p w:rsidR="00E46D12" w:rsidRDefault="00366B3F">
      <w:pPr>
        <w:adjustRightInd w:val="0"/>
        <w:snapToGrid w:val="0"/>
        <w:spacing w:line="560" w:lineRule="exact"/>
        <w:jc w:val="center"/>
        <w:rPr>
          <w:rFonts w:ascii="方正小标宋简体" w:eastAsia="方正小标宋简体" w:hAnsi="Arial" w:cs="Arial"/>
          <w:color w:val="000000"/>
          <w:sz w:val="44"/>
          <w:szCs w:val="44"/>
        </w:rPr>
      </w:pPr>
      <w:r>
        <w:rPr>
          <w:rFonts w:ascii="方正小标宋简体" w:eastAsia="方正小标宋简体" w:hAnsi="Arial" w:cs="Arial" w:hint="eastAsia"/>
          <w:color w:val="000000"/>
          <w:sz w:val="44"/>
          <w:szCs w:val="44"/>
        </w:rPr>
        <w:t>企业信用评价申报表</w:t>
      </w:r>
    </w:p>
    <w:p w:rsidR="00E46D12" w:rsidRDefault="00366B3F">
      <w:pPr>
        <w:adjustRightInd w:val="0"/>
        <w:snapToGrid w:val="0"/>
        <w:spacing w:line="560" w:lineRule="exact"/>
        <w:rPr>
          <w:rFonts w:ascii="仿宋_GB2312" w:eastAsia="仿宋_GB2312" w:hAnsi="Arial" w:cs="Arial"/>
          <w:color w:val="000000"/>
          <w:sz w:val="32"/>
          <w:szCs w:val="32"/>
        </w:rPr>
      </w:pPr>
      <w:r>
        <w:rPr>
          <w:rFonts w:ascii="仿宋_GB2312" w:eastAsia="仿宋_GB2312" w:hAnsi="Arial" w:cs="Arial" w:hint="eastAsia"/>
          <w:b/>
          <w:bCs/>
          <w:color w:val="000000"/>
          <w:sz w:val="32"/>
          <w:szCs w:val="32"/>
        </w:rPr>
        <w:t>评价年度：</w:t>
      </w:r>
      <w:r>
        <w:rPr>
          <w:rFonts w:ascii="仿宋_GB2312" w:eastAsia="仿宋_GB2312" w:hAnsi="Arial" w:cs="Arial" w:hint="eastAsia"/>
          <w:color w:val="000000"/>
          <w:sz w:val="32"/>
          <w:szCs w:val="32"/>
        </w:rPr>
        <w:t>2026 年度</w:t>
      </w:r>
    </w:p>
    <w:p w:rsidR="00E46D12" w:rsidRDefault="00366B3F">
      <w:pPr>
        <w:adjustRightInd w:val="0"/>
        <w:snapToGrid w:val="0"/>
        <w:spacing w:line="560" w:lineRule="exact"/>
        <w:rPr>
          <w:rFonts w:ascii="仿宋_GB2312" w:eastAsia="仿宋_GB2312" w:hAnsi="Arial" w:cs="Arial"/>
          <w:color w:val="000000"/>
          <w:sz w:val="32"/>
          <w:szCs w:val="32"/>
        </w:rPr>
      </w:pPr>
      <w:r>
        <w:rPr>
          <w:rFonts w:ascii="仿宋_GB2312" w:eastAsia="仿宋_GB2312" w:hAnsi="Arial" w:cs="Arial" w:hint="eastAsia"/>
          <w:b/>
          <w:bCs/>
          <w:color w:val="000000"/>
          <w:sz w:val="32"/>
          <w:szCs w:val="32"/>
        </w:rPr>
        <w:t>申报类型：</w:t>
      </w:r>
      <w:r>
        <w:rPr>
          <w:rFonts w:ascii="仿宋_GB2312" w:eastAsia="仿宋_GB2312" w:hAnsi="Arial" w:cs="Arial" w:hint="eastAsia"/>
          <w:color w:val="000000"/>
          <w:sz w:val="32"/>
          <w:szCs w:val="32"/>
        </w:rPr>
        <w:t xml:space="preserve">□公共建筑装饰装修 □住宅装饰装修 </w:t>
      </w:r>
    </w:p>
    <w:p w:rsidR="00E46D12" w:rsidRDefault="00366B3F">
      <w:pPr>
        <w:adjustRightInd w:val="0"/>
        <w:snapToGrid w:val="0"/>
        <w:spacing w:line="560" w:lineRule="exact"/>
        <w:ind w:firstLineChars="495" w:firstLine="1584"/>
        <w:rPr>
          <w:rFonts w:ascii="仿宋_GB2312" w:eastAsia="仿宋_GB2312" w:hAnsi="Arial" w:cs="Arial"/>
          <w:color w:val="000000"/>
          <w:sz w:val="32"/>
          <w:szCs w:val="32"/>
        </w:rPr>
      </w:pPr>
      <w:r>
        <w:rPr>
          <w:rFonts w:ascii="仿宋_GB2312" w:eastAsia="仿宋_GB2312" w:hAnsi="Arial" w:cs="Arial" w:hint="eastAsia"/>
          <w:color w:val="000000"/>
          <w:sz w:val="32"/>
          <w:szCs w:val="32"/>
        </w:rPr>
        <w:t xml:space="preserve">□建筑装饰设计     □建筑幕墙 </w:t>
      </w:r>
    </w:p>
    <w:p w:rsidR="00E46D12" w:rsidRDefault="00366B3F">
      <w:pPr>
        <w:adjustRightInd w:val="0"/>
        <w:snapToGrid w:val="0"/>
        <w:spacing w:line="560" w:lineRule="exact"/>
        <w:ind w:firstLineChars="495" w:firstLine="1584"/>
        <w:rPr>
          <w:rFonts w:ascii="仿宋_GB2312" w:eastAsia="仿宋_GB2312" w:hAnsi="Arial" w:cs="Arial"/>
          <w:color w:val="000000"/>
          <w:sz w:val="32"/>
          <w:szCs w:val="32"/>
        </w:rPr>
      </w:pPr>
      <w:r>
        <w:rPr>
          <w:rFonts w:ascii="仿宋_GB2312" w:eastAsia="仿宋_GB2312" w:hAnsi="Arial" w:cs="Arial" w:hint="eastAsia"/>
          <w:color w:val="000000"/>
          <w:sz w:val="32"/>
          <w:szCs w:val="32"/>
        </w:rPr>
        <w:t>□智能化装饰配套   □装饰装修工程维保</w:t>
      </w:r>
    </w:p>
    <w:p w:rsidR="00E46D12" w:rsidRDefault="00366B3F">
      <w:pPr>
        <w:adjustRightInd w:val="0"/>
        <w:snapToGrid w:val="0"/>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t>一、企业基本信息</w:t>
      </w:r>
    </w:p>
    <w:tbl>
      <w:tblPr>
        <w:tblW w:w="5314" w:type="pct"/>
        <w:tblInd w:w="-267" w:type="dxa"/>
        <w:tblCellMar>
          <w:top w:w="15" w:type="dxa"/>
          <w:left w:w="15" w:type="dxa"/>
          <w:bottom w:w="15" w:type="dxa"/>
          <w:right w:w="15" w:type="dxa"/>
        </w:tblCellMar>
        <w:tblLook w:val="04A0"/>
      </w:tblPr>
      <w:tblGrid>
        <w:gridCol w:w="3929"/>
        <w:gridCol w:w="5053"/>
      </w:tblGrid>
      <w:tr w:rsidR="00E46D12">
        <w:trPr>
          <w:tblHeader/>
        </w:trPr>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项  目</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填写内容</w:t>
            </w: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企业全称（与营业执照一致）</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统一社会信用代码</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注册地址</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实际办公地址</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成立日期</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经营期限</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□长期 □至____年____月____日</w:t>
            </w: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法定代表人</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 xml:space="preserve">姓名：____ 身份证号：____ </w:t>
            </w:r>
          </w:p>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手机号：______________</w:t>
            </w: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申报联系人</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 xml:space="preserve">姓名：____ 部门：____ </w:t>
            </w:r>
          </w:p>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手机号：_______________</w:t>
            </w: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企业类型</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□有限责任公司 □股份有限公司 □个人独资企业 □其他：____</w:t>
            </w: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lastRenderedPageBreak/>
              <w:t>正常经营满 1 年（符合办法第七条）</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□是 □否</w:t>
            </w: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西安市行业备案编号</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18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营业执照经营范围（装饰装修相关）</w:t>
            </w:r>
          </w:p>
        </w:tc>
        <w:tc>
          <w:tcPr>
            <w:tcW w:w="2812"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二、企业资质与备案信息</w:t>
      </w:r>
    </w:p>
    <w:tbl>
      <w:tblPr>
        <w:tblW w:w="5350" w:type="pct"/>
        <w:tblInd w:w="-282" w:type="dxa"/>
        <w:tblCellMar>
          <w:top w:w="15" w:type="dxa"/>
          <w:left w:w="15" w:type="dxa"/>
          <w:bottom w:w="15" w:type="dxa"/>
          <w:right w:w="15" w:type="dxa"/>
        </w:tblCellMar>
        <w:tblLook w:val="04A0"/>
      </w:tblPr>
      <w:tblGrid>
        <w:gridCol w:w="2851"/>
        <w:gridCol w:w="1271"/>
        <w:gridCol w:w="1756"/>
        <w:gridCol w:w="1592"/>
        <w:gridCol w:w="1573"/>
      </w:tblGrid>
      <w:tr w:rsidR="00E46D12">
        <w:trPr>
          <w:tblHeader/>
        </w:trPr>
        <w:tc>
          <w:tcPr>
            <w:tcW w:w="157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资质 / 备案名称</w:t>
            </w:r>
          </w:p>
        </w:tc>
        <w:tc>
          <w:tcPr>
            <w:tcW w:w="703"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等级</w:t>
            </w:r>
          </w:p>
        </w:tc>
        <w:tc>
          <w:tcPr>
            <w:tcW w:w="97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证书编号</w:t>
            </w:r>
          </w:p>
        </w:tc>
        <w:tc>
          <w:tcPr>
            <w:tcW w:w="87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发证机关</w:t>
            </w:r>
          </w:p>
        </w:tc>
        <w:tc>
          <w:tcPr>
            <w:tcW w:w="86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有效期至</w:t>
            </w:r>
          </w:p>
        </w:tc>
      </w:tr>
      <w:tr w:rsidR="00E46D12">
        <w:tc>
          <w:tcPr>
            <w:tcW w:w="157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建筑装修装饰工程专业承包资质</w:t>
            </w:r>
          </w:p>
        </w:tc>
        <w:tc>
          <w:tcPr>
            <w:tcW w:w="703"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 xml:space="preserve">□一级 </w:t>
            </w:r>
          </w:p>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□二级</w:t>
            </w:r>
          </w:p>
        </w:tc>
        <w:tc>
          <w:tcPr>
            <w:tcW w:w="97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7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6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157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建筑幕墙工程专业承包资质</w:t>
            </w:r>
          </w:p>
        </w:tc>
        <w:tc>
          <w:tcPr>
            <w:tcW w:w="703"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□一级</w:t>
            </w:r>
          </w:p>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□二级</w:t>
            </w:r>
          </w:p>
        </w:tc>
        <w:tc>
          <w:tcPr>
            <w:tcW w:w="97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7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6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157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西安市建筑装饰装修行业备案</w:t>
            </w:r>
          </w:p>
        </w:tc>
        <w:tc>
          <w:tcPr>
            <w:tcW w:w="703"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 xml:space="preserve">□已备案 </w:t>
            </w:r>
          </w:p>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□未备案</w:t>
            </w:r>
          </w:p>
        </w:tc>
        <w:tc>
          <w:tcPr>
            <w:tcW w:w="97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7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6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157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其他相关资质 / 认证</w:t>
            </w:r>
          </w:p>
        </w:tc>
        <w:tc>
          <w:tcPr>
            <w:tcW w:w="703"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97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7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69"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bl>
    <w:p w:rsidR="00E46D12" w:rsidRDefault="00366B3F">
      <w:pPr>
        <w:adjustRightInd w:val="0"/>
        <w:snapToGrid w:val="0"/>
        <w:spacing w:line="560" w:lineRule="exact"/>
        <w:ind w:firstLineChars="200" w:firstLine="640"/>
        <w:rPr>
          <w:rFonts w:ascii="黑体" w:eastAsia="黑体" w:hAnsi="黑体" w:cs="黑体"/>
          <w:bCs/>
          <w:sz w:val="32"/>
          <w:szCs w:val="32"/>
        </w:rPr>
      </w:pPr>
      <w:bookmarkStart w:id="38" w:name="OLE_LINK5"/>
      <w:r>
        <w:rPr>
          <w:rFonts w:ascii="黑体" w:eastAsia="黑体" w:hAnsi="黑体" w:cs="黑体" w:hint="eastAsia"/>
          <w:bCs/>
          <w:sz w:val="32"/>
          <w:szCs w:val="32"/>
        </w:rPr>
        <w:t>三、管理体系认证情况</w:t>
      </w:r>
    </w:p>
    <w:tbl>
      <w:tblPr>
        <w:tblW w:w="5359" w:type="pct"/>
        <w:tblInd w:w="-282" w:type="dxa"/>
        <w:tblCellMar>
          <w:top w:w="15" w:type="dxa"/>
          <w:left w:w="15" w:type="dxa"/>
          <w:bottom w:w="15" w:type="dxa"/>
          <w:right w:w="15" w:type="dxa"/>
        </w:tblCellMar>
        <w:tblLook w:val="04A0"/>
      </w:tblPr>
      <w:tblGrid>
        <w:gridCol w:w="4562"/>
        <w:gridCol w:w="1516"/>
        <w:gridCol w:w="1449"/>
        <w:gridCol w:w="1531"/>
      </w:tblGrid>
      <w:tr w:rsidR="00E46D12">
        <w:trPr>
          <w:tblHeader/>
        </w:trPr>
        <w:tc>
          <w:tcPr>
            <w:tcW w:w="251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认证类型</w:t>
            </w:r>
          </w:p>
        </w:tc>
        <w:tc>
          <w:tcPr>
            <w:tcW w:w="83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证书编号</w:t>
            </w:r>
          </w:p>
        </w:tc>
        <w:tc>
          <w:tcPr>
            <w:tcW w:w="80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发证机构</w:t>
            </w:r>
          </w:p>
        </w:tc>
        <w:tc>
          <w:tcPr>
            <w:tcW w:w="845"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有效期至</w:t>
            </w:r>
          </w:p>
        </w:tc>
      </w:tr>
      <w:tr w:rsidR="00E46D12">
        <w:tc>
          <w:tcPr>
            <w:tcW w:w="251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质量管理体系认证（ISO9001）</w:t>
            </w:r>
          </w:p>
        </w:tc>
        <w:tc>
          <w:tcPr>
            <w:tcW w:w="83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0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45"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51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环境管理体系认证（ISO14001）</w:t>
            </w:r>
          </w:p>
        </w:tc>
        <w:tc>
          <w:tcPr>
            <w:tcW w:w="83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0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45"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251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职业健康安全管理体系认证（ISO45001）</w:t>
            </w:r>
          </w:p>
        </w:tc>
        <w:tc>
          <w:tcPr>
            <w:tcW w:w="837"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00"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845"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bl>
    <w:p w:rsidR="00E46D12" w:rsidRDefault="00366B3F">
      <w:pPr>
        <w:adjustRightInd w:val="0"/>
        <w:snapToGrid w:val="0"/>
        <w:spacing w:line="560" w:lineRule="exact"/>
        <w:ind w:firstLineChars="200" w:firstLine="640"/>
        <w:rPr>
          <w:rFonts w:ascii="黑体" w:eastAsia="黑体" w:hAnsi="黑体" w:cs="黑体"/>
          <w:bCs/>
          <w:sz w:val="32"/>
          <w:szCs w:val="32"/>
        </w:rPr>
      </w:pPr>
      <w:bookmarkStart w:id="39" w:name="OLE_LINK7"/>
      <w:bookmarkStart w:id="40" w:name="OLE_LINK8"/>
      <w:bookmarkEnd w:id="38"/>
      <w:r>
        <w:rPr>
          <w:rFonts w:ascii="黑体" w:eastAsia="黑体" w:hAnsi="黑体" w:cs="黑体" w:hint="eastAsia"/>
          <w:bCs/>
          <w:sz w:val="32"/>
          <w:szCs w:val="32"/>
        </w:rPr>
        <w:lastRenderedPageBreak/>
        <w:t>四、专业团队与人员配置（近三年：2023-2025）</w:t>
      </w:r>
    </w:p>
    <w:tbl>
      <w:tblPr>
        <w:tblW w:w="5000" w:type="pct"/>
        <w:tblCellMar>
          <w:top w:w="15" w:type="dxa"/>
          <w:left w:w="15" w:type="dxa"/>
          <w:bottom w:w="15" w:type="dxa"/>
          <w:right w:w="15" w:type="dxa"/>
        </w:tblCellMar>
        <w:tblLook w:val="04A0"/>
      </w:tblPr>
      <w:tblGrid>
        <w:gridCol w:w="3049"/>
        <w:gridCol w:w="5402"/>
      </w:tblGrid>
      <w:tr w:rsidR="00E46D12">
        <w:trPr>
          <w:tblHeader/>
        </w:trPr>
        <w:tc>
          <w:tcPr>
            <w:tcW w:w="180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bookmarkEnd w:id="39"/>
          <w:bookmarkEnd w:id="40"/>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注册建造师</w:t>
            </w:r>
          </w:p>
        </w:tc>
        <w:tc>
          <w:tcPr>
            <w:tcW w:w="319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总计____人，其中一级____人、二级____人</w:t>
            </w:r>
          </w:p>
        </w:tc>
      </w:tr>
      <w:tr w:rsidR="00E46D12">
        <w:tc>
          <w:tcPr>
            <w:tcW w:w="180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公共建筑专业设计师</w:t>
            </w:r>
          </w:p>
        </w:tc>
        <w:tc>
          <w:tcPr>
            <w:tcW w:w="319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____人</w:t>
            </w:r>
          </w:p>
        </w:tc>
      </w:tr>
      <w:tr w:rsidR="00E46D12">
        <w:tc>
          <w:tcPr>
            <w:tcW w:w="180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持证专业技术工人</w:t>
            </w:r>
          </w:p>
        </w:tc>
        <w:tc>
          <w:tcPr>
            <w:tcW w:w="319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总计____人</w:t>
            </w:r>
          </w:p>
        </w:tc>
      </w:tr>
      <w:tr w:rsidR="00E46D12">
        <w:tc>
          <w:tcPr>
            <w:tcW w:w="180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项目负责人从业年限</w:t>
            </w:r>
          </w:p>
        </w:tc>
        <w:tc>
          <w:tcPr>
            <w:tcW w:w="319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____年</w:t>
            </w:r>
          </w:p>
        </w:tc>
      </w:tr>
      <w:tr w:rsidR="00E46D12">
        <w:tc>
          <w:tcPr>
            <w:tcW w:w="180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近三年主持公装项目</w:t>
            </w:r>
          </w:p>
        </w:tc>
        <w:tc>
          <w:tcPr>
            <w:tcW w:w="319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____项</w:t>
            </w:r>
          </w:p>
        </w:tc>
      </w:tr>
      <w:tr w:rsidR="00E46D12">
        <w:tc>
          <w:tcPr>
            <w:tcW w:w="180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年度信用 / 安全专项培训</w:t>
            </w:r>
          </w:p>
        </w:tc>
        <w:tc>
          <w:tcPr>
            <w:tcW w:w="319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____次 / 年</w:t>
            </w:r>
          </w:p>
        </w:tc>
      </w:tr>
      <w:tr w:rsidR="00E46D12">
        <w:tc>
          <w:tcPr>
            <w:tcW w:w="180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培训内容</w:t>
            </w:r>
          </w:p>
        </w:tc>
        <w:tc>
          <w:tcPr>
            <w:tcW w:w="3196"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 xml:space="preserve">□信用规范 □施工规范 □安全管控 </w:t>
            </w:r>
          </w:p>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□消防合规 □节能环保 □智能化适配</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五、经营与财务资信状况（近三年）</w:t>
      </w:r>
    </w:p>
    <w:tbl>
      <w:tblPr>
        <w:tblW w:w="5000" w:type="pct"/>
        <w:tblCellMar>
          <w:top w:w="15" w:type="dxa"/>
          <w:left w:w="15" w:type="dxa"/>
          <w:bottom w:w="15" w:type="dxa"/>
          <w:right w:w="15" w:type="dxa"/>
        </w:tblCellMar>
        <w:tblLook w:val="04A0"/>
      </w:tblPr>
      <w:tblGrid>
        <w:gridCol w:w="4043"/>
        <w:gridCol w:w="4408"/>
      </w:tblGrid>
      <w:tr w:rsidR="00E46D12">
        <w:trPr>
          <w:tblHeader/>
        </w:trPr>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项目</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数据 / 情况</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西安地区公装项目结算收入（累计）</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________万元</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资产负债率</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________%</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纳税情况</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□无欠税 □有欠税（说明：________）</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银行资信</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□良好 □一般 □不良</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员工及农民工工资发放</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4"/>
              </w:rPr>
            </w:pPr>
            <w:r>
              <w:rPr>
                <w:rFonts w:ascii="仿宋_GB2312" w:eastAsia="仿宋_GB2312" w:hAnsi="宋体" w:cs="宋体" w:hint="eastAsia"/>
                <w:sz w:val="24"/>
              </w:rPr>
              <w:t>□无拖欠 □有拖欠（说明：________）</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六、工程质量与履约服务（近三年）</w:t>
      </w:r>
    </w:p>
    <w:tbl>
      <w:tblPr>
        <w:tblW w:w="5000" w:type="pct"/>
        <w:tblCellMar>
          <w:top w:w="15" w:type="dxa"/>
          <w:left w:w="15" w:type="dxa"/>
          <w:bottom w:w="15" w:type="dxa"/>
          <w:right w:w="15" w:type="dxa"/>
        </w:tblCellMar>
        <w:tblLook w:val="04A0"/>
      </w:tblPr>
      <w:tblGrid>
        <w:gridCol w:w="2819"/>
        <w:gridCol w:w="5632"/>
      </w:tblGrid>
      <w:tr w:rsidR="00E46D12">
        <w:trPr>
          <w:tblHeader/>
        </w:trPr>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完成公装项目</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____项</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lastRenderedPageBreak/>
              <w:t>合同履约率</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工程质量验收合格率</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消防 / 环保检测</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□全部合格 □不合格（说明：________）</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建设单位综合满意度</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有效投诉次数</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____次</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七、施工安全与环保管控</w:t>
      </w:r>
    </w:p>
    <w:tbl>
      <w:tblPr>
        <w:tblW w:w="5000" w:type="pct"/>
        <w:tblCellMar>
          <w:top w:w="15" w:type="dxa"/>
          <w:left w:w="15" w:type="dxa"/>
          <w:bottom w:w="15" w:type="dxa"/>
          <w:right w:w="15" w:type="dxa"/>
        </w:tblCellMar>
        <w:tblLook w:val="04A0"/>
      </w:tblPr>
      <w:tblGrid>
        <w:gridCol w:w="4097"/>
        <w:gridCol w:w="4354"/>
      </w:tblGrid>
      <w:tr w:rsidR="00E46D12">
        <w:trPr>
          <w:tblHeader/>
        </w:trPr>
        <w:tc>
          <w:tcPr>
            <w:tcW w:w="242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近三年一般及以上安全生产责任事故</w:t>
            </w:r>
          </w:p>
        </w:tc>
        <w:tc>
          <w:tcPr>
            <w:tcW w:w="2575"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□无 □有（等级：________）</w:t>
            </w:r>
          </w:p>
        </w:tc>
      </w:tr>
      <w:tr w:rsidR="00E46D12">
        <w:tc>
          <w:tcPr>
            <w:tcW w:w="242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文明施工合规</w:t>
            </w:r>
          </w:p>
        </w:tc>
        <w:tc>
          <w:tcPr>
            <w:tcW w:w="2575"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□合规 □不合规</w:t>
            </w:r>
          </w:p>
        </w:tc>
      </w:tr>
      <w:tr w:rsidR="00E46D12">
        <w:trPr>
          <w:trHeight w:val="1221"/>
        </w:trPr>
        <w:tc>
          <w:tcPr>
            <w:tcW w:w="2424"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环保检测与投诉</w:t>
            </w:r>
          </w:p>
        </w:tc>
        <w:tc>
          <w:tcPr>
            <w:tcW w:w="2575" w:type="pct"/>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□合格无投诉 □不合格 /有投诉（说明：________）</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八、信用记录与合规经营情况（按附件 1 一票否决、失信分级填写）</w:t>
      </w:r>
    </w:p>
    <w:tbl>
      <w:tblPr>
        <w:tblW w:w="5000" w:type="pct"/>
        <w:tblCellMar>
          <w:top w:w="15" w:type="dxa"/>
          <w:left w:w="15" w:type="dxa"/>
          <w:bottom w:w="15" w:type="dxa"/>
          <w:right w:w="15" w:type="dxa"/>
        </w:tblCellMar>
        <w:tblLook w:val="04A0"/>
      </w:tblPr>
      <w:tblGrid>
        <w:gridCol w:w="5164"/>
        <w:gridCol w:w="3287"/>
      </w:tblGrid>
      <w:tr w:rsidR="00E46D12">
        <w:trPr>
          <w:tblHeader/>
        </w:trPr>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近三年重大质量 / 安全事故</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□无 □有</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失信被执行人 / 严重失信主体名单</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□无 □有</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行政处罚 / 行业通报</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□无 □有（次数：____）</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未办结重大信访 / 群体性投诉</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□无 □有</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非法挂靠 / 转包 / 违法分包 / 恶意增</w:t>
            </w:r>
            <w:r>
              <w:rPr>
                <w:rFonts w:ascii="仿宋_GB2312" w:eastAsia="仿宋_GB2312" w:hAnsi="宋体" w:cs="宋体" w:hint="eastAsia"/>
                <w:sz w:val="28"/>
                <w:szCs w:val="28"/>
              </w:rPr>
              <w:lastRenderedPageBreak/>
              <w:t>项</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lastRenderedPageBreak/>
              <w:t>□无 □有</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九、售后维保与社会责任</w:t>
      </w:r>
    </w:p>
    <w:tbl>
      <w:tblPr>
        <w:tblW w:w="5000" w:type="pct"/>
        <w:tblCellMar>
          <w:top w:w="15" w:type="dxa"/>
          <w:left w:w="15" w:type="dxa"/>
          <w:bottom w:w="15" w:type="dxa"/>
          <w:right w:w="15" w:type="dxa"/>
        </w:tblCellMar>
        <w:tblLook w:val="04A0"/>
      </w:tblPr>
      <w:tblGrid>
        <w:gridCol w:w="4376"/>
        <w:gridCol w:w="4075"/>
      </w:tblGrid>
      <w:tr w:rsidR="00E46D12">
        <w:trPr>
          <w:tblHeader/>
        </w:trPr>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售后维保体系</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□完善 □一般 □未建立</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售后响应时效</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□24 小时 □48 小时 □其他</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公益 / 老旧改造 / 无障碍项目</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□参与 □未参与</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社会责任项目简述</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十、加分项信息（自愿填报，无则填 “无”）</w:t>
      </w:r>
    </w:p>
    <w:tbl>
      <w:tblPr>
        <w:tblW w:w="5000" w:type="pct"/>
        <w:tblCellMar>
          <w:top w:w="15" w:type="dxa"/>
          <w:left w:w="15" w:type="dxa"/>
          <w:bottom w:w="15" w:type="dxa"/>
          <w:right w:w="15" w:type="dxa"/>
        </w:tblCellMar>
        <w:tblLook w:val="04A0"/>
      </w:tblPr>
      <w:tblGrid>
        <w:gridCol w:w="4116"/>
        <w:gridCol w:w="1445"/>
        <w:gridCol w:w="1445"/>
        <w:gridCol w:w="1445"/>
      </w:tblGrid>
      <w:tr w:rsidR="00E46D12">
        <w:trPr>
          <w:tblHeader/>
        </w:trPr>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加分类别</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具体内容</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授予单位</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jc w:val="center"/>
              <w:rPr>
                <w:rFonts w:ascii="仿宋_GB2312" w:eastAsia="仿宋_GB2312" w:hAnsi="宋体" w:cs="宋体"/>
                <w:b/>
                <w:bCs/>
                <w:sz w:val="32"/>
                <w:szCs w:val="32"/>
              </w:rPr>
            </w:pPr>
            <w:r>
              <w:rPr>
                <w:rFonts w:ascii="仿宋_GB2312" w:eastAsia="仿宋_GB2312" w:hAnsi="宋体" w:cs="宋体" w:hint="eastAsia"/>
                <w:b/>
                <w:bCs/>
                <w:sz w:val="32"/>
                <w:szCs w:val="32"/>
              </w:rPr>
              <w:t>获得时间</w:t>
            </w: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优质工程奖项</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专利 / 专项工法 / 新技术应用</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诚信企业 / 先进单位荣誉</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r w:rsidR="00E46D12">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366B3F">
            <w:pPr>
              <w:adjustRightInd w:val="0"/>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数字化 / 信息化管理系统</w:t>
            </w: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c>
          <w:tcPr>
            <w:tcW w:w="0" w:type="auto"/>
            <w:tcBorders>
              <w:top w:val="single" w:sz="4" w:space="0" w:color="CCCCCC"/>
              <w:left w:val="single" w:sz="4" w:space="0" w:color="CCCCCC"/>
              <w:bottom w:val="single" w:sz="4" w:space="0" w:color="CCCCCC"/>
              <w:right w:val="single" w:sz="4" w:space="0" w:color="CCCCCC"/>
            </w:tcBorders>
            <w:tcMar>
              <w:top w:w="73" w:type="dxa"/>
              <w:left w:w="73" w:type="dxa"/>
              <w:bottom w:w="73" w:type="dxa"/>
              <w:right w:w="73" w:type="dxa"/>
            </w:tcMar>
            <w:vAlign w:val="center"/>
          </w:tcPr>
          <w:p w:rsidR="00E46D12" w:rsidRDefault="00E46D12">
            <w:pPr>
              <w:adjustRightInd w:val="0"/>
              <w:snapToGrid w:val="0"/>
              <w:spacing w:line="560" w:lineRule="exact"/>
              <w:rPr>
                <w:rFonts w:ascii="仿宋_GB2312" w:eastAsia="仿宋_GB2312" w:hAnsi="宋体" w:cs="宋体"/>
                <w:sz w:val="28"/>
                <w:szCs w:val="28"/>
              </w:rPr>
            </w:pPr>
          </w:p>
        </w:tc>
      </w:tr>
    </w:tbl>
    <w:p w:rsidR="00E46D12" w:rsidRDefault="00366B3F">
      <w:pPr>
        <w:adjustRightInd w:val="0"/>
        <w:snapToGrid w:val="0"/>
        <w:spacing w:line="560" w:lineRule="exact"/>
        <w:ind w:firstLineChars="200" w:firstLine="640"/>
        <w:rPr>
          <w:rFonts w:ascii="黑体" w:eastAsia="黑体" w:hAnsi="黑体" w:cs="黑体"/>
          <w:bCs/>
          <w:sz w:val="24"/>
        </w:rPr>
      </w:pPr>
      <w:r>
        <w:rPr>
          <w:rFonts w:ascii="黑体" w:eastAsia="黑体" w:hAnsi="黑体" w:cs="黑体" w:hint="eastAsia"/>
          <w:bCs/>
          <w:sz w:val="32"/>
          <w:szCs w:val="32"/>
        </w:rPr>
        <w:t>十一、企业承诺与签字盖章</w:t>
      </w:r>
    </w:p>
    <w:p w:rsidR="00E46D12" w:rsidRDefault="00E46D12">
      <w:pPr>
        <w:adjustRightInd w:val="0"/>
        <w:snapToGrid w:val="0"/>
        <w:spacing w:line="560" w:lineRule="exact"/>
        <w:jc w:val="center"/>
        <w:rPr>
          <w:rFonts w:ascii="方正小标宋简体" w:eastAsia="方正小标宋简体" w:hAnsi="方正小标宋简体" w:cs="方正小标宋简体"/>
          <w:sz w:val="44"/>
          <w:szCs w:val="44"/>
        </w:rPr>
      </w:pPr>
    </w:p>
    <w:p w:rsidR="00E46D12" w:rsidRDefault="00366B3F">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 诺 书</w:t>
      </w:r>
    </w:p>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西安市装饰业协会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本企业自愿参与西安市建筑装饰装修行业企业信用评价，严格遵守《西安市建筑装饰装修行业企业信用评价管理办法》及配套文件规定。</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承诺所填报信息及全部申报材料真实、准确、完整、</w:t>
      </w:r>
      <w:r>
        <w:rPr>
          <w:rFonts w:ascii="仿宋_GB2312" w:eastAsia="仿宋_GB2312" w:hAnsi="仿宋_GB2312" w:cs="仿宋_GB2312" w:hint="eastAsia"/>
          <w:sz w:val="32"/>
          <w:szCs w:val="32"/>
        </w:rPr>
        <w:lastRenderedPageBreak/>
        <w:t>有效，无虚假、伪造、隐瞒、错报情形。</w:t>
      </w:r>
    </w:p>
    <w:p w:rsidR="00E46D12" w:rsidRDefault="00366B3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若存在弄虚作假，本企业自愿取消参评资格、直接判定为 C 级失信企业，接受行业联合惩戒，并承担全部法律责任。</w:t>
      </w:r>
    </w:p>
    <w:p w:rsidR="00E46D12" w:rsidRDefault="00E46D12">
      <w:pPr>
        <w:adjustRightInd w:val="0"/>
        <w:snapToGrid w:val="0"/>
        <w:spacing w:line="560" w:lineRule="exact"/>
        <w:rPr>
          <w:rFonts w:ascii="仿宋_GB2312" w:eastAsia="仿宋_GB2312" w:hAnsi="仿宋_GB2312" w:cs="仿宋_GB2312"/>
          <w:sz w:val="32"/>
          <w:szCs w:val="32"/>
        </w:rPr>
      </w:pPr>
    </w:p>
    <w:p w:rsidR="00E46D12" w:rsidRDefault="00E46D12">
      <w:pPr>
        <w:adjustRightInd w:val="0"/>
        <w:snapToGrid w:val="0"/>
        <w:spacing w:line="560" w:lineRule="exact"/>
        <w:rPr>
          <w:rFonts w:ascii="仿宋_GB2312" w:eastAsia="仿宋_GB2312" w:hAnsi="仿宋_GB2312" w:cs="仿宋_GB2312"/>
          <w:sz w:val="32"/>
          <w:szCs w:val="32"/>
        </w:rPr>
      </w:pPr>
    </w:p>
    <w:p w:rsidR="00E46D12" w:rsidRDefault="00E46D12">
      <w:pPr>
        <w:adjustRightInd w:val="0"/>
        <w:snapToGrid w:val="0"/>
        <w:spacing w:line="560" w:lineRule="exact"/>
        <w:rPr>
          <w:rFonts w:ascii="仿宋_GB2312" w:eastAsia="仿宋_GB2312" w:hAnsi="仿宋_GB2312" w:cs="仿宋_GB2312"/>
          <w:sz w:val="32"/>
          <w:szCs w:val="32"/>
        </w:rPr>
      </w:pPr>
    </w:p>
    <w:p w:rsidR="00E46D12" w:rsidRDefault="00366B3F">
      <w:pPr>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法定代表人签字：_________________</w:t>
      </w:r>
    </w:p>
    <w:p w:rsidR="00E46D12" w:rsidRDefault="00366B3F">
      <w:pPr>
        <w:adjustRightInd w:val="0"/>
        <w:snapToGrid w:val="0"/>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企业名称（公章）：</w:t>
      </w:r>
    </w:p>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申报日期：______年____月____日</w:t>
      </w:r>
    </w:p>
    <w:p w:rsidR="00E46D12" w:rsidRDefault="00E46D12">
      <w:pPr>
        <w:adjustRightInd w:val="0"/>
        <w:snapToGrid w:val="0"/>
        <w:spacing w:line="560" w:lineRule="exact"/>
        <w:rPr>
          <w:rFonts w:ascii="仿宋_GB2312" w:eastAsia="仿宋_GB2312" w:hAnsi="宋体" w:cs="宋体"/>
          <w:b/>
          <w:sz w:val="32"/>
          <w:szCs w:val="32"/>
        </w:rPr>
      </w:pPr>
    </w:p>
    <w:p w:rsidR="00E46D12" w:rsidRDefault="00366B3F">
      <w:pPr>
        <w:adjustRightInd w:val="0"/>
        <w:snapToGrid w:val="0"/>
        <w:spacing w:line="560" w:lineRule="exact"/>
        <w:rPr>
          <w:rFonts w:ascii="仿宋_GB2312" w:eastAsia="仿宋_GB2312" w:hAnsi="宋体" w:cs="宋体"/>
          <w:b/>
          <w:sz w:val="32"/>
          <w:szCs w:val="32"/>
        </w:rPr>
      </w:pPr>
      <w:r>
        <w:rPr>
          <w:rFonts w:ascii="仿宋_GB2312" w:eastAsia="仿宋_GB2312" w:hAnsi="宋体" w:cs="宋体" w:hint="eastAsia"/>
          <w:b/>
          <w:sz w:val="32"/>
          <w:szCs w:val="32"/>
        </w:rPr>
        <w:t>填写说明：（适配附件 1、2、3、5）</w:t>
      </w:r>
    </w:p>
    <w:p w:rsidR="00E46D12" w:rsidRDefault="00366B3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本表无内容统一填 无”，不得留空；信息必须与申报资料清单佐证材料一致。</w:t>
      </w:r>
    </w:p>
    <w:p w:rsidR="00E46D12" w:rsidRDefault="00366B3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“近三年”：指评价年度向前追溯三个完整会计年度（2023—2025）。</w:t>
      </w:r>
    </w:p>
    <w:p w:rsidR="00E46D12" w:rsidRDefault="00366B3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所有复印件须加盖企业公章并注明 “与原件一致”。</w:t>
      </w:r>
    </w:p>
    <w:p w:rsidR="00E46D12" w:rsidRDefault="00366B3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本表需法定代表人亲笔签字、加盖企业公章后方为有效。</w:t>
      </w:r>
    </w:p>
    <w:p w:rsidR="00E46D12" w:rsidRDefault="00366B3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申报纸质材料按附件5资料清单顺序装订，提交1份；电子版 PDF1 份。</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存在附件 1一票否决情形的，不得申报；已申报的直接判定 C 级。</w:t>
      </w:r>
    </w:p>
    <w:p w:rsidR="00E46D12" w:rsidRDefault="00E46D12">
      <w:pPr>
        <w:adjustRightInd w:val="0"/>
        <w:snapToGrid w:val="0"/>
        <w:spacing w:line="560" w:lineRule="exact"/>
      </w:pPr>
    </w:p>
    <w:p w:rsidR="00E46D12" w:rsidRDefault="00366B3F">
      <w:pPr>
        <w:adjustRightInd w:val="0"/>
        <w:snapToGrid w:val="0"/>
        <w:spacing w:line="560" w:lineRule="exact"/>
        <w:rPr>
          <w:rFonts w:ascii="仿宋_GB2312" w:eastAsia="仿宋_GB2312" w:hAnsi="Arial" w:cs="Arial"/>
          <w:bCs/>
          <w:sz w:val="32"/>
          <w:szCs w:val="32"/>
        </w:rPr>
      </w:pPr>
      <w:r>
        <w:rPr>
          <w:rFonts w:ascii="仿宋_GB2312" w:eastAsia="仿宋_GB2312" w:hAnsi="Arial" w:cs="Arial" w:hint="eastAsia"/>
          <w:bCs/>
          <w:sz w:val="32"/>
          <w:szCs w:val="32"/>
        </w:rPr>
        <w:lastRenderedPageBreak/>
        <w:t>附件5</w:t>
      </w:r>
    </w:p>
    <w:p w:rsidR="00E46D12" w:rsidRDefault="00366B3F">
      <w:pPr>
        <w:adjustRightInd w:val="0"/>
        <w:snapToGrid w:val="0"/>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西安市建筑装饰装修行业企业信用评价（公共建筑装饰装修）申报资料</w:t>
      </w:r>
    </w:p>
    <w:p w:rsidR="00E46D12" w:rsidRDefault="00366B3F">
      <w:pPr>
        <w:adjustRightInd w:val="0"/>
        <w:snapToGrid w:val="0"/>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清单及说明</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清单依据《西安市建筑装饰装修行业企业信用评价管理办法》《西安市建筑装饰装修行业企业信用评价指标体系》《西安市建筑装饰装修行业企业信用评价（公共建筑装饰装修）评分细则》统一制定，适用于西安市行政区域内从事公共建筑装饰装修、建筑幕墙、智能化装饰配套、装饰装修工程维保等企业信用评价申报工作。</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所有资料须真实、完整、清晰、可核验，复印件须加盖企业公章并注明 “与原件一致”。企业对资料真实性负全部责任，存在伪造、虚假、瞒报情形的，直接判定为C 级失信企业 ，取消参评资格。</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一、基础信用信息资料（必报）</w:t>
      </w:r>
    </w:p>
    <w:tbl>
      <w:tblPr>
        <w:tblW w:w="5359" w:type="pct"/>
        <w:tblInd w:w="-285" w:type="dxa"/>
        <w:tblCellMar>
          <w:top w:w="15" w:type="dxa"/>
          <w:left w:w="15" w:type="dxa"/>
          <w:bottom w:w="15" w:type="dxa"/>
          <w:right w:w="15" w:type="dxa"/>
        </w:tblCellMar>
        <w:tblLook w:val="04A0"/>
      </w:tblPr>
      <w:tblGrid>
        <w:gridCol w:w="881"/>
        <w:gridCol w:w="2793"/>
        <w:gridCol w:w="2744"/>
        <w:gridCol w:w="2698"/>
      </w:tblGrid>
      <w:tr w:rsidR="00E46D12">
        <w:trPr>
          <w:tblHeader/>
        </w:trPr>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对应评分 / 条款</w:t>
            </w:r>
          </w:p>
        </w:tc>
      </w:tr>
      <w:tr w:rsidR="00E46D12">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信用评价申请表</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完整填写、盖章</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参评资格</w:t>
            </w:r>
          </w:p>
        </w:tc>
      </w:tr>
      <w:tr w:rsidR="00E46D12">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营业执照副本</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有效期内、经营范围相符</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主体合规（3 分）</w:t>
            </w:r>
          </w:p>
        </w:tc>
      </w:tr>
      <w:tr w:rsidR="00E46D12">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法定代表人身份证明</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身份证复印件</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基础信息</w:t>
            </w:r>
          </w:p>
        </w:tc>
      </w:tr>
      <w:tr w:rsidR="00E46D12">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企业资质证书</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公装/幕墙相关资质</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资质与备案（5 分）</w:t>
            </w:r>
          </w:p>
        </w:tc>
      </w:tr>
      <w:tr w:rsidR="00E46D12">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行业备案证明</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西安市装饰业备案凭证</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资质与备案（5 分）</w:t>
            </w:r>
          </w:p>
        </w:tc>
      </w:tr>
      <w:tr w:rsidR="00E46D12">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信用评价申报承诺书</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统一模板、签字盖章</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信用承诺</w:t>
            </w:r>
          </w:p>
        </w:tc>
      </w:tr>
      <w:tr w:rsidR="00E46D12">
        <w:tc>
          <w:tcPr>
            <w:tcW w:w="48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5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信用报告</w:t>
            </w:r>
          </w:p>
        </w:tc>
        <w:tc>
          <w:tcPr>
            <w:tcW w:w="150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近 1 个月内 “信用中国”+ 国家企业信用信息公示系统</w:t>
            </w:r>
          </w:p>
        </w:tc>
        <w:tc>
          <w:tcPr>
            <w:tcW w:w="147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无严重失信（3 分）</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二、信用制度与管理资料（必报）</w:t>
      </w:r>
    </w:p>
    <w:tbl>
      <w:tblPr>
        <w:tblW w:w="5272" w:type="pct"/>
        <w:tblInd w:w="-210" w:type="dxa"/>
        <w:tblCellMar>
          <w:top w:w="15" w:type="dxa"/>
          <w:left w:w="15" w:type="dxa"/>
          <w:bottom w:w="15" w:type="dxa"/>
          <w:right w:w="15" w:type="dxa"/>
        </w:tblCellMar>
        <w:tblLook w:val="04A0"/>
      </w:tblPr>
      <w:tblGrid>
        <w:gridCol w:w="763"/>
        <w:gridCol w:w="2895"/>
        <w:gridCol w:w="2742"/>
        <w:gridCol w:w="2568"/>
      </w:tblGrid>
      <w:tr w:rsidR="00E46D12">
        <w:trPr>
          <w:tblHeader/>
        </w:trPr>
        <w:tc>
          <w:tcPr>
            <w:tcW w:w="42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161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资料名称</w:t>
            </w:r>
          </w:p>
        </w:tc>
        <w:tc>
          <w:tcPr>
            <w:tcW w:w="152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提交要求</w:t>
            </w:r>
          </w:p>
        </w:tc>
        <w:tc>
          <w:tcPr>
            <w:tcW w:w="14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对应评分 / 条款</w:t>
            </w:r>
          </w:p>
        </w:tc>
      </w:tr>
      <w:tr w:rsidR="00E46D12">
        <w:tc>
          <w:tcPr>
            <w:tcW w:w="42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61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信用管理制度</w:t>
            </w:r>
          </w:p>
        </w:tc>
        <w:tc>
          <w:tcPr>
            <w:tcW w:w="152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含流程、职责、失信防控、信息归集</w:t>
            </w:r>
          </w:p>
        </w:tc>
        <w:tc>
          <w:tcPr>
            <w:tcW w:w="14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信用制度建设（10 分）</w:t>
            </w:r>
          </w:p>
        </w:tc>
      </w:tr>
      <w:tr w:rsidR="00E46D12">
        <w:tc>
          <w:tcPr>
            <w:tcW w:w="42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61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信用管理责任人任命文件</w:t>
            </w:r>
          </w:p>
        </w:tc>
        <w:tc>
          <w:tcPr>
            <w:tcW w:w="152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明确部门与岗位</w:t>
            </w:r>
          </w:p>
        </w:tc>
        <w:tc>
          <w:tcPr>
            <w:tcW w:w="14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信用制度建设</w:t>
            </w:r>
          </w:p>
        </w:tc>
      </w:tr>
      <w:tr w:rsidR="00E46D12">
        <w:tc>
          <w:tcPr>
            <w:tcW w:w="42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61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年度信用培训材料</w:t>
            </w:r>
          </w:p>
        </w:tc>
        <w:tc>
          <w:tcPr>
            <w:tcW w:w="152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计划、课件、签到、照片、评估</w:t>
            </w:r>
          </w:p>
        </w:tc>
        <w:tc>
          <w:tcPr>
            <w:tcW w:w="14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培训管理（4 分）</w:t>
            </w:r>
          </w:p>
        </w:tc>
      </w:tr>
      <w:tr w:rsidR="00E46D12">
        <w:tc>
          <w:tcPr>
            <w:tcW w:w="42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61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信用承诺公示截图</w:t>
            </w:r>
          </w:p>
        </w:tc>
        <w:tc>
          <w:tcPr>
            <w:tcW w:w="152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协会官网 / 公众号公示</w:t>
            </w:r>
          </w:p>
        </w:tc>
        <w:tc>
          <w:tcPr>
            <w:tcW w:w="14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信用承诺</w:t>
            </w:r>
          </w:p>
        </w:tc>
      </w:tr>
      <w:tr w:rsidR="00E46D12">
        <w:tc>
          <w:tcPr>
            <w:tcW w:w="42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61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三体系认证证书</w:t>
            </w:r>
          </w:p>
        </w:tc>
        <w:tc>
          <w:tcPr>
            <w:tcW w:w="152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质量、环境、职业健康安全</w:t>
            </w:r>
          </w:p>
        </w:tc>
        <w:tc>
          <w:tcPr>
            <w:tcW w:w="143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信用制度（4 分）</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三、专业团队与人才能力资料（必报）</w:t>
      </w:r>
    </w:p>
    <w:tbl>
      <w:tblPr>
        <w:tblW w:w="5316" w:type="pct"/>
        <w:tblInd w:w="-225" w:type="dxa"/>
        <w:tblLook w:val="04A0"/>
      </w:tblPr>
      <w:tblGrid>
        <w:gridCol w:w="854"/>
        <w:gridCol w:w="1881"/>
        <w:gridCol w:w="4111"/>
        <w:gridCol w:w="2197"/>
      </w:tblGrid>
      <w:tr w:rsidR="00E46D12" w:rsidTr="00C80821">
        <w:trPr>
          <w:tblHeader/>
        </w:trPr>
        <w:tc>
          <w:tcPr>
            <w:tcW w:w="47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序号</w:t>
            </w:r>
          </w:p>
        </w:tc>
        <w:tc>
          <w:tcPr>
            <w:tcW w:w="104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227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21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对应评分 / 条款</w:t>
            </w:r>
          </w:p>
        </w:tc>
      </w:tr>
      <w:tr w:rsidR="00C80821" w:rsidTr="00C80821">
        <w:tc>
          <w:tcPr>
            <w:tcW w:w="47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1</w:t>
            </w:r>
          </w:p>
        </w:tc>
        <w:tc>
          <w:tcPr>
            <w:tcW w:w="104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核心人员配置证明</w:t>
            </w:r>
          </w:p>
        </w:tc>
        <w:tc>
          <w:tcPr>
            <w:tcW w:w="227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①注册建造师证书、身份证、近 6 个月社保证明；②专业设计师证书、身份证、近 6 个月社保证明；③人员清单加盖企业公章</w:t>
            </w:r>
          </w:p>
        </w:tc>
        <w:tc>
          <w:tcPr>
            <w:tcW w:w="121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核心人员配置（7 分）</w:t>
            </w:r>
          </w:p>
        </w:tc>
      </w:tr>
      <w:tr w:rsidR="00C80821" w:rsidTr="00C80821">
        <w:tc>
          <w:tcPr>
            <w:tcW w:w="47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2</w:t>
            </w:r>
          </w:p>
        </w:tc>
        <w:tc>
          <w:tcPr>
            <w:tcW w:w="104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持证技术工人清单及证书</w:t>
            </w:r>
          </w:p>
        </w:tc>
        <w:tc>
          <w:tcPr>
            <w:tcW w:w="227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pStyle w:val="a8"/>
              <w:numPr>
                <w:ilvl w:val="0"/>
                <w:numId w:val="12"/>
              </w:numPr>
              <w:ind w:firstLineChars="0"/>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术工人职业资格证书 / 技能等级证书；②人员清单、在岗证明、近 3 个月社保证明；③总数≥12 人</w:t>
            </w:r>
          </w:p>
        </w:tc>
        <w:tc>
          <w:tcPr>
            <w:tcW w:w="121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技术工人配置（6 分）</w:t>
            </w:r>
          </w:p>
        </w:tc>
      </w:tr>
      <w:tr w:rsidR="00C80821" w:rsidTr="00C80821">
        <w:tc>
          <w:tcPr>
            <w:tcW w:w="47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3</w:t>
            </w:r>
          </w:p>
        </w:tc>
        <w:tc>
          <w:tcPr>
            <w:tcW w:w="104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年度培训全套材料</w:t>
            </w:r>
          </w:p>
        </w:tc>
        <w:tc>
          <w:tcPr>
            <w:tcW w:w="227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①培训计划、通知、课件；②签到表、现场照片；③培训考核 / 效果评估记录</w:t>
            </w:r>
          </w:p>
        </w:tc>
        <w:tc>
          <w:tcPr>
            <w:tcW w:w="121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培训管理（4 分）</w:t>
            </w:r>
          </w:p>
        </w:tc>
      </w:tr>
      <w:tr w:rsidR="00C80821" w:rsidTr="00C80821">
        <w:tc>
          <w:tcPr>
            <w:tcW w:w="47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C80821" w:rsidRPr="00C80821" w:rsidRDefault="00C80821" w:rsidP="00C80821">
            <w:pPr>
              <w:adjustRightInd w:val="0"/>
              <w:snapToGrid w:val="0"/>
              <w:spacing w:line="560" w:lineRule="exact"/>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4</w:t>
            </w:r>
          </w:p>
        </w:tc>
        <w:tc>
          <w:tcPr>
            <w:tcW w:w="104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项目负责人资历证明</w:t>
            </w:r>
          </w:p>
        </w:tc>
        <w:tc>
          <w:tcPr>
            <w:tcW w:w="227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pStyle w:val="a8"/>
              <w:numPr>
                <w:ilvl w:val="0"/>
                <w:numId w:val="13"/>
              </w:numPr>
              <w:ind w:firstLineChars="0"/>
              <w:rPr>
                <w:rFonts w:ascii="仿宋_GB2312" w:eastAsia="仿宋_GB2312" w:hAnsi="仿宋_GB2312" w:cs="仿宋_GB2312"/>
                <w:sz w:val="28"/>
                <w:szCs w:val="28"/>
              </w:rPr>
            </w:pPr>
            <w:r w:rsidRPr="00C80821">
              <w:rPr>
                <w:rFonts w:ascii="仿宋_GB2312" w:eastAsia="仿宋_GB2312" w:hAnsi="仿宋_GB2312" w:cs="仿宋_GB2312" w:hint="eastAsia"/>
                <w:sz w:val="28"/>
                <w:szCs w:val="28"/>
              </w:rPr>
              <w:t>份证、社保证明；②从业年限证明（劳动合同 / 业绩证明）；③近 3 年主持公装项目合同、验收文件</w:t>
            </w:r>
          </w:p>
        </w:tc>
        <w:tc>
          <w:tcPr>
            <w:tcW w:w="121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rsidR="00C80821" w:rsidRPr="00C80821" w:rsidRDefault="00C80821" w:rsidP="00C80821">
            <w:pPr>
              <w:rPr>
                <w:rFonts w:ascii="仿宋_GB2312" w:eastAsia="仿宋_GB2312" w:hAnsi="仿宋_GB2312" w:cs="仿宋_GB2312"/>
                <w:sz w:val="28"/>
                <w:szCs w:val="28"/>
              </w:rPr>
            </w:pPr>
            <w:r w:rsidRPr="00C80821">
              <w:rPr>
                <w:rFonts w:ascii="仿宋_GB2312" w:eastAsia="仿宋_GB2312" w:hAnsi="仿宋_GB2312" w:cs="仿宋_GB2312"/>
                <w:sz w:val="28"/>
                <w:szCs w:val="28"/>
              </w:rPr>
              <w:t>项目负责人资历（3 分）</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四、经营业绩与财务资信资料（必报）</w:t>
      </w:r>
    </w:p>
    <w:tbl>
      <w:tblPr>
        <w:tblW w:w="5388" w:type="pct"/>
        <w:tblInd w:w="-255" w:type="dxa"/>
        <w:tblCellMar>
          <w:top w:w="15" w:type="dxa"/>
          <w:left w:w="15" w:type="dxa"/>
          <w:bottom w:w="15" w:type="dxa"/>
          <w:right w:w="15" w:type="dxa"/>
        </w:tblCellMar>
        <w:tblLook w:val="04A0"/>
      </w:tblPr>
      <w:tblGrid>
        <w:gridCol w:w="910"/>
        <w:gridCol w:w="2276"/>
        <w:gridCol w:w="3142"/>
        <w:gridCol w:w="2837"/>
      </w:tblGrid>
      <w:tr w:rsidR="00E46D12">
        <w:trPr>
          <w:tblHeader/>
        </w:trPr>
        <w:tc>
          <w:tcPr>
            <w:tcW w:w="49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24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171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54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对应评分/条款</w:t>
            </w:r>
          </w:p>
        </w:tc>
      </w:tr>
      <w:tr w:rsidR="00E46D12">
        <w:tc>
          <w:tcPr>
            <w:tcW w:w="49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24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近3年西安公装业绩</w:t>
            </w:r>
          </w:p>
        </w:tc>
        <w:tc>
          <w:tcPr>
            <w:tcW w:w="171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合同、验收、结算、建设单位盖章</w:t>
            </w:r>
          </w:p>
        </w:tc>
        <w:tc>
          <w:tcPr>
            <w:tcW w:w="154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公装业绩（6分）</w:t>
            </w:r>
          </w:p>
        </w:tc>
      </w:tr>
      <w:tr w:rsidR="00E46D12">
        <w:tc>
          <w:tcPr>
            <w:tcW w:w="49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24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财务审计报告 / 财务报表</w:t>
            </w:r>
          </w:p>
        </w:tc>
        <w:tc>
          <w:tcPr>
            <w:tcW w:w="171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近3年，资产负债率清晰</w:t>
            </w:r>
          </w:p>
        </w:tc>
        <w:tc>
          <w:tcPr>
            <w:tcW w:w="154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财务状况（5分）</w:t>
            </w:r>
          </w:p>
        </w:tc>
      </w:tr>
      <w:tr w:rsidR="00E46D12">
        <w:tc>
          <w:tcPr>
            <w:tcW w:w="49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124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完税凭证与纳税证明</w:t>
            </w:r>
          </w:p>
        </w:tc>
        <w:tc>
          <w:tcPr>
            <w:tcW w:w="171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近3年，无欠税</w:t>
            </w:r>
          </w:p>
        </w:tc>
        <w:tc>
          <w:tcPr>
            <w:tcW w:w="154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纳税资信（4分）</w:t>
            </w:r>
          </w:p>
        </w:tc>
      </w:tr>
      <w:tr w:rsidR="00E46D12">
        <w:tc>
          <w:tcPr>
            <w:tcW w:w="49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p>
        </w:tc>
        <w:tc>
          <w:tcPr>
            <w:tcW w:w="124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银行资信证明</w:t>
            </w:r>
          </w:p>
        </w:tc>
        <w:tc>
          <w:tcPr>
            <w:tcW w:w="171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近1个月内</w:t>
            </w:r>
          </w:p>
        </w:tc>
        <w:tc>
          <w:tcPr>
            <w:tcW w:w="154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财务资信</w:t>
            </w:r>
          </w:p>
        </w:tc>
      </w:tr>
      <w:tr w:rsidR="00E46D12">
        <w:tc>
          <w:tcPr>
            <w:tcW w:w="496"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24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农民工工资发放记录</w:t>
            </w:r>
          </w:p>
        </w:tc>
        <w:tc>
          <w:tcPr>
            <w:tcW w:w="171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银行流水、无拖欠证明</w:t>
            </w:r>
          </w:p>
        </w:tc>
        <w:tc>
          <w:tcPr>
            <w:tcW w:w="1548"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履约践诺、一票否决</w:t>
            </w:r>
          </w:p>
        </w:tc>
      </w:tr>
    </w:tbl>
    <w:p w:rsidR="00E46D12" w:rsidRDefault="00366B3F">
      <w:pPr>
        <w:adjustRightInd w:val="0"/>
        <w:snapToGrid w:val="0"/>
        <w:spacing w:line="560" w:lineRule="exact"/>
        <w:ind w:firstLineChars="100" w:firstLine="320"/>
        <w:rPr>
          <w:rFonts w:ascii="黑体" w:eastAsia="黑体" w:hAnsi="黑体" w:cs="黑体"/>
          <w:bCs/>
          <w:sz w:val="32"/>
          <w:szCs w:val="32"/>
        </w:rPr>
      </w:pPr>
      <w:r>
        <w:rPr>
          <w:rFonts w:ascii="黑体" w:eastAsia="黑体" w:hAnsi="黑体" w:cs="黑体" w:hint="eastAsia"/>
          <w:bCs/>
          <w:sz w:val="32"/>
          <w:szCs w:val="32"/>
        </w:rPr>
        <w:t>五、工程质量与合同履约资料（必报）</w:t>
      </w:r>
    </w:p>
    <w:tbl>
      <w:tblPr>
        <w:tblW w:w="5352" w:type="pct"/>
        <w:tblInd w:w="-240" w:type="dxa"/>
        <w:tblCellMar>
          <w:top w:w="15" w:type="dxa"/>
          <w:left w:w="15" w:type="dxa"/>
          <w:bottom w:w="15" w:type="dxa"/>
          <w:right w:w="15" w:type="dxa"/>
        </w:tblCellMar>
        <w:tblLook w:val="04A0"/>
      </w:tblPr>
      <w:tblGrid>
        <w:gridCol w:w="877"/>
        <w:gridCol w:w="2153"/>
        <w:gridCol w:w="2820"/>
        <w:gridCol w:w="3254"/>
      </w:tblGrid>
      <w:tr w:rsidR="00E46D12">
        <w:trPr>
          <w:tblHeader/>
        </w:trPr>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对应评分/条款</w:t>
            </w:r>
          </w:p>
        </w:tc>
      </w:tr>
      <w:tr w:rsidR="00E46D12">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项目合同及履约证明</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近 3 年所有公装项目</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合同履约率（5分）</w:t>
            </w:r>
          </w:p>
        </w:tc>
      </w:tr>
      <w:tr w:rsidR="00E46D12">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竣工验收报告</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合格证明</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质量与消防材料（7分）</w:t>
            </w:r>
          </w:p>
        </w:tc>
      </w:tr>
      <w:tr w:rsidR="00E46D12">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消防验收/备案文件</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合格/备案凭证</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质量与消防材料</w:t>
            </w:r>
          </w:p>
        </w:tc>
      </w:tr>
      <w:tr w:rsidR="00E46D12">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室内环境/环保检测报告</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合格</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质量与消防材料</w:t>
            </w:r>
          </w:p>
        </w:tc>
      </w:tr>
      <w:tr w:rsidR="00E46D12">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材料合格证明、进场验收记录</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主材、设备、节能材料</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质量与消防材料</w:t>
            </w:r>
          </w:p>
        </w:tc>
      </w:tr>
      <w:tr w:rsidR="00E46D12">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建设单位满意度评价函</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盖章、评分、意见</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满意度（4分）</w:t>
            </w:r>
          </w:p>
        </w:tc>
      </w:tr>
      <w:tr w:rsidR="00E46D12">
        <w:tc>
          <w:tcPr>
            <w:tcW w:w="48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18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售后与投诉处理台账</w:t>
            </w:r>
          </w:p>
        </w:tc>
        <w:tc>
          <w:tcPr>
            <w:tcW w:w="154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24小时响应、7日内办结</w:t>
            </w:r>
          </w:p>
        </w:tc>
        <w:tc>
          <w:tcPr>
            <w:tcW w:w="1787"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服务履约、售后维保</w:t>
            </w:r>
          </w:p>
        </w:tc>
      </w:tr>
    </w:tbl>
    <w:p w:rsidR="00E46D12" w:rsidRDefault="00366B3F">
      <w:pPr>
        <w:adjustRightInd w:val="0"/>
        <w:snapToGrid w:val="0"/>
        <w:spacing w:line="560" w:lineRule="exact"/>
        <w:ind w:firstLineChars="100" w:firstLine="320"/>
        <w:rPr>
          <w:rFonts w:ascii="黑体" w:eastAsia="黑体" w:hAnsi="黑体" w:cs="黑体"/>
          <w:bCs/>
          <w:sz w:val="32"/>
          <w:szCs w:val="32"/>
        </w:rPr>
      </w:pPr>
      <w:r>
        <w:rPr>
          <w:rFonts w:ascii="黑体" w:eastAsia="黑体" w:hAnsi="黑体" w:cs="黑体" w:hint="eastAsia"/>
          <w:bCs/>
          <w:sz w:val="32"/>
          <w:szCs w:val="32"/>
        </w:rPr>
        <w:lastRenderedPageBreak/>
        <w:t>六、安全生产与环保文明施工资料（必报）</w:t>
      </w:r>
    </w:p>
    <w:tbl>
      <w:tblPr>
        <w:tblW w:w="5375" w:type="pct"/>
        <w:tblInd w:w="-255" w:type="dxa"/>
        <w:tblCellMar>
          <w:top w:w="15" w:type="dxa"/>
          <w:left w:w="15" w:type="dxa"/>
          <w:bottom w:w="15" w:type="dxa"/>
          <w:right w:w="15" w:type="dxa"/>
        </w:tblCellMar>
        <w:tblLook w:val="04A0"/>
      </w:tblPr>
      <w:tblGrid>
        <w:gridCol w:w="866"/>
        <w:gridCol w:w="2762"/>
        <w:gridCol w:w="2461"/>
        <w:gridCol w:w="3054"/>
      </w:tblGrid>
      <w:tr w:rsidR="00E46D12">
        <w:trPr>
          <w:tblHeader/>
        </w:trPr>
        <w:tc>
          <w:tcPr>
            <w:tcW w:w="47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51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134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6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对应评分/条款</w:t>
            </w:r>
          </w:p>
        </w:tc>
      </w:tr>
      <w:tr w:rsidR="00E46D12">
        <w:tc>
          <w:tcPr>
            <w:tcW w:w="47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51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安全生产管理制度 + 应急预案</w:t>
            </w:r>
          </w:p>
        </w:tc>
        <w:tc>
          <w:tcPr>
            <w:tcW w:w="134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全覆盖、可操作</w:t>
            </w:r>
          </w:p>
        </w:tc>
        <w:tc>
          <w:tcPr>
            <w:tcW w:w="16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安全专项制度（4 分）</w:t>
            </w:r>
          </w:p>
        </w:tc>
      </w:tr>
      <w:tr w:rsidR="00E46D12">
        <w:tc>
          <w:tcPr>
            <w:tcW w:w="47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51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安全检查、隐患整改记录</w:t>
            </w:r>
          </w:p>
        </w:tc>
        <w:tc>
          <w:tcPr>
            <w:tcW w:w="134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近 3 年完整闭环</w:t>
            </w:r>
          </w:p>
        </w:tc>
        <w:tc>
          <w:tcPr>
            <w:tcW w:w="16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安全文明施工（4 分）</w:t>
            </w:r>
          </w:p>
        </w:tc>
      </w:tr>
      <w:tr w:rsidR="00E46D12">
        <w:tc>
          <w:tcPr>
            <w:tcW w:w="47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51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无一般及以上安全生产责任事故承诺书</w:t>
            </w:r>
          </w:p>
        </w:tc>
        <w:tc>
          <w:tcPr>
            <w:tcW w:w="134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企业盖章</w:t>
            </w:r>
          </w:p>
        </w:tc>
        <w:tc>
          <w:tcPr>
            <w:tcW w:w="16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安全合规</w:t>
            </w:r>
          </w:p>
        </w:tc>
      </w:tr>
      <w:tr w:rsidR="00E46D12">
        <w:tc>
          <w:tcPr>
            <w:tcW w:w="47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51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文明施工、扬尘治理记录</w:t>
            </w:r>
          </w:p>
        </w:tc>
        <w:tc>
          <w:tcPr>
            <w:tcW w:w="134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照片、措施、记录</w:t>
            </w:r>
          </w:p>
        </w:tc>
        <w:tc>
          <w:tcPr>
            <w:tcW w:w="16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环保与文明施工</w:t>
            </w:r>
          </w:p>
        </w:tc>
      </w:tr>
      <w:tr w:rsidR="00E46D12">
        <w:tc>
          <w:tcPr>
            <w:tcW w:w="47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51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特种作业人员证书</w:t>
            </w:r>
          </w:p>
        </w:tc>
        <w:tc>
          <w:tcPr>
            <w:tcW w:w="134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有效、在岗</w:t>
            </w:r>
          </w:p>
        </w:tc>
        <w:tc>
          <w:tcPr>
            <w:tcW w:w="16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安全管理</w:t>
            </w:r>
          </w:p>
        </w:tc>
      </w:tr>
    </w:tbl>
    <w:p w:rsidR="00E46D12" w:rsidRDefault="00366B3F">
      <w:pPr>
        <w:adjustRightInd w:val="0"/>
        <w:snapToGrid w:val="0"/>
        <w:spacing w:line="560" w:lineRule="exact"/>
        <w:ind w:firstLineChars="100" w:firstLine="320"/>
        <w:rPr>
          <w:rFonts w:ascii="黑体" w:eastAsia="黑体" w:hAnsi="黑体" w:cs="黑体"/>
          <w:bCs/>
          <w:sz w:val="32"/>
          <w:szCs w:val="32"/>
        </w:rPr>
      </w:pPr>
      <w:r>
        <w:rPr>
          <w:rFonts w:ascii="黑体" w:eastAsia="黑体" w:hAnsi="黑体" w:cs="黑体" w:hint="eastAsia"/>
          <w:bCs/>
          <w:sz w:val="32"/>
          <w:szCs w:val="32"/>
        </w:rPr>
        <w:t>七、合规经营与社会责任资料（必报）</w:t>
      </w:r>
    </w:p>
    <w:tbl>
      <w:tblPr>
        <w:tblW w:w="5382" w:type="pct"/>
        <w:tblInd w:w="-270" w:type="dxa"/>
        <w:tblCellMar>
          <w:top w:w="15" w:type="dxa"/>
          <w:left w:w="15" w:type="dxa"/>
          <w:bottom w:w="15" w:type="dxa"/>
          <w:right w:w="15" w:type="dxa"/>
        </w:tblCellMar>
        <w:tblLook w:val="04A0"/>
      </w:tblPr>
      <w:tblGrid>
        <w:gridCol w:w="859"/>
        <w:gridCol w:w="2770"/>
        <w:gridCol w:w="3105"/>
        <w:gridCol w:w="2421"/>
      </w:tblGrid>
      <w:tr w:rsidR="00E46D12">
        <w:trPr>
          <w:tblHeader/>
        </w:trPr>
        <w:tc>
          <w:tcPr>
            <w:tcW w:w="4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51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169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32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对应评分/条款</w:t>
            </w:r>
          </w:p>
        </w:tc>
      </w:tr>
      <w:tr w:rsidR="00E46D12">
        <w:tc>
          <w:tcPr>
            <w:tcW w:w="4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51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无行政处罚承诺书</w:t>
            </w:r>
          </w:p>
        </w:tc>
        <w:tc>
          <w:tcPr>
            <w:tcW w:w="169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近3年</w:t>
            </w:r>
          </w:p>
        </w:tc>
        <w:tc>
          <w:tcPr>
            <w:tcW w:w="132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合规经营（4分）</w:t>
            </w:r>
          </w:p>
        </w:tc>
      </w:tr>
      <w:tr w:rsidR="00E46D12">
        <w:tc>
          <w:tcPr>
            <w:tcW w:w="4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51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行政处罚及整改材料（如有）</w:t>
            </w:r>
          </w:p>
        </w:tc>
        <w:tc>
          <w:tcPr>
            <w:tcW w:w="169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决定书+整改完成证明</w:t>
            </w:r>
          </w:p>
        </w:tc>
        <w:tc>
          <w:tcPr>
            <w:tcW w:w="132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减分指标</w:t>
            </w:r>
          </w:p>
        </w:tc>
      </w:tr>
      <w:tr w:rsidR="00E46D12">
        <w:tc>
          <w:tcPr>
            <w:tcW w:w="4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51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售后维保制度与记录</w:t>
            </w:r>
          </w:p>
        </w:tc>
        <w:tc>
          <w:tcPr>
            <w:tcW w:w="169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响应、处置、回访</w:t>
            </w:r>
          </w:p>
        </w:tc>
        <w:tc>
          <w:tcPr>
            <w:tcW w:w="132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售后维保（3分）</w:t>
            </w:r>
          </w:p>
        </w:tc>
      </w:tr>
      <w:tr w:rsidR="00E46D12">
        <w:tc>
          <w:tcPr>
            <w:tcW w:w="469"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51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公益/老旧改造/ 无障碍建设证明</w:t>
            </w:r>
          </w:p>
        </w:tc>
        <w:tc>
          <w:tcPr>
            <w:tcW w:w="169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盖章佐证</w:t>
            </w:r>
          </w:p>
        </w:tc>
        <w:tc>
          <w:tcPr>
            <w:tcW w:w="132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社会责任（3分）</w:t>
            </w:r>
          </w:p>
        </w:tc>
      </w:tr>
    </w:tbl>
    <w:p w:rsidR="00E46D12" w:rsidRDefault="00366B3F">
      <w:pPr>
        <w:numPr>
          <w:ilvl w:val="0"/>
          <w:numId w:val="11"/>
        </w:numPr>
        <w:tabs>
          <w:tab w:val="left" w:pos="485"/>
        </w:tabs>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优良信用信息与加分资料（可选）</w:t>
      </w:r>
    </w:p>
    <w:p w:rsidR="00E46D12" w:rsidRDefault="00E46D12" w:rsidP="00C80821">
      <w:pPr>
        <w:tabs>
          <w:tab w:val="left" w:pos="485"/>
        </w:tabs>
        <w:adjustRightInd w:val="0"/>
        <w:snapToGrid w:val="0"/>
        <w:spacing w:line="560" w:lineRule="exact"/>
        <w:ind w:leftChars="200" w:left="420"/>
        <w:rPr>
          <w:rFonts w:ascii="楷体" w:eastAsia="楷体" w:hAnsi="楷体" w:cs="楷体"/>
          <w:b/>
          <w:sz w:val="32"/>
          <w:szCs w:val="32"/>
        </w:rPr>
      </w:pPr>
    </w:p>
    <w:tbl>
      <w:tblPr>
        <w:tblW w:w="5356" w:type="pct"/>
        <w:tblInd w:w="-225" w:type="dxa"/>
        <w:tblCellMar>
          <w:top w:w="15" w:type="dxa"/>
          <w:left w:w="15" w:type="dxa"/>
          <w:bottom w:w="15" w:type="dxa"/>
          <w:right w:w="15" w:type="dxa"/>
        </w:tblCellMar>
        <w:tblLook w:val="04A0"/>
      </w:tblPr>
      <w:tblGrid>
        <w:gridCol w:w="885"/>
        <w:gridCol w:w="2372"/>
        <w:gridCol w:w="3449"/>
        <w:gridCol w:w="2405"/>
      </w:tblGrid>
      <w:tr w:rsidR="00E46D12">
        <w:trPr>
          <w:tblHeader/>
        </w:trPr>
        <w:tc>
          <w:tcPr>
            <w:tcW w:w="48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30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加分项目</w:t>
            </w:r>
          </w:p>
        </w:tc>
        <w:tc>
          <w:tcPr>
            <w:tcW w:w="189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资料要求</w:t>
            </w:r>
          </w:p>
        </w:tc>
        <w:tc>
          <w:tcPr>
            <w:tcW w:w="132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加分上限</w:t>
            </w:r>
          </w:p>
        </w:tc>
      </w:tr>
      <w:tr w:rsidR="00E46D12">
        <w:tc>
          <w:tcPr>
            <w:tcW w:w="48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1</w:t>
            </w:r>
          </w:p>
        </w:tc>
        <w:tc>
          <w:tcPr>
            <w:tcW w:w="130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优质工程奖项</w:t>
            </w:r>
          </w:p>
        </w:tc>
        <w:tc>
          <w:tcPr>
            <w:tcW w:w="189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国家级 / 省级 / 市级 / 区级</w:t>
            </w:r>
          </w:p>
        </w:tc>
        <w:tc>
          <w:tcPr>
            <w:tcW w:w="132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4 分</w:t>
            </w:r>
          </w:p>
        </w:tc>
      </w:tr>
      <w:tr w:rsidR="00E46D12">
        <w:tc>
          <w:tcPr>
            <w:tcW w:w="48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2</w:t>
            </w:r>
          </w:p>
        </w:tc>
        <w:tc>
          <w:tcPr>
            <w:tcW w:w="130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专利、工法、新技术应用</w:t>
            </w:r>
          </w:p>
        </w:tc>
        <w:tc>
          <w:tcPr>
            <w:tcW w:w="189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公装相关、应用证明</w:t>
            </w:r>
          </w:p>
        </w:tc>
        <w:tc>
          <w:tcPr>
            <w:tcW w:w="132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3 分</w:t>
            </w:r>
          </w:p>
        </w:tc>
      </w:tr>
      <w:tr w:rsidR="00E46D12">
        <w:tc>
          <w:tcPr>
            <w:tcW w:w="48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3</w:t>
            </w:r>
          </w:p>
        </w:tc>
        <w:tc>
          <w:tcPr>
            <w:tcW w:w="130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诚信企业、行业荣誉</w:t>
            </w:r>
          </w:p>
        </w:tc>
        <w:tc>
          <w:tcPr>
            <w:tcW w:w="189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市级及以上</w:t>
            </w:r>
          </w:p>
        </w:tc>
        <w:tc>
          <w:tcPr>
            <w:tcW w:w="132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2 分</w:t>
            </w:r>
          </w:p>
        </w:tc>
      </w:tr>
      <w:tr w:rsidR="00E46D12">
        <w:tc>
          <w:tcPr>
            <w:tcW w:w="485"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4</w:t>
            </w:r>
          </w:p>
        </w:tc>
        <w:tc>
          <w:tcPr>
            <w:tcW w:w="130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数字化管理系统</w:t>
            </w:r>
          </w:p>
        </w:tc>
        <w:tc>
          <w:tcPr>
            <w:tcW w:w="189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使用截图、数据可查</w:t>
            </w:r>
          </w:p>
        </w:tc>
        <w:tc>
          <w:tcPr>
            <w:tcW w:w="132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1 分</w:t>
            </w:r>
          </w:p>
        </w:tc>
      </w:tr>
    </w:tbl>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加分累计不超过 10 分，同一事项不重复加分。</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九、不良信用、整改与信用修复资料（如有）</w:t>
      </w:r>
    </w:p>
    <w:tbl>
      <w:tblPr>
        <w:tblW w:w="5375" w:type="pct"/>
        <w:tblInd w:w="-255" w:type="dxa"/>
        <w:tblCellMar>
          <w:top w:w="15" w:type="dxa"/>
          <w:left w:w="15" w:type="dxa"/>
          <w:bottom w:w="15" w:type="dxa"/>
          <w:right w:w="15" w:type="dxa"/>
        </w:tblCellMar>
        <w:tblLook w:val="04A0"/>
      </w:tblPr>
      <w:tblGrid>
        <w:gridCol w:w="897"/>
        <w:gridCol w:w="2477"/>
        <w:gridCol w:w="3225"/>
        <w:gridCol w:w="2544"/>
      </w:tblGrid>
      <w:tr w:rsidR="00E46D12">
        <w:trPr>
          <w:tblHeader/>
        </w:trPr>
        <w:tc>
          <w:tcPr>
            <w:tcW w:w="49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35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176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39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对应条款</w:t>
            </w:r>
          </w:p>
        </w:tc>
      </w:tr>
      <w:tr w:rsidR="00E46D12">
        <w:tc>
          <w:tcPr>
            <w:tcW w:w="49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1</w:t>
            </w:r>
          </w:p>
        </w:tc>
        <w:tc>
          <w:tcPr>
            <w:tcW w:w="135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不良信息整改报告</w:t>
            </w:r>
          </w:p>
        </w:tc>
        <w:tc>
          <w:tcPr>
            <w:tcW w:w="176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原因、措施、结果</w:t>
            </w:r>
          </w:p>
        </w:tc>
        <w:tc>
          <w:tcPr>
            <w:tcW w:w="139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减分指标</w:t>
            </w:r>
          </w:p>
        </w:tc>
      </w:tr>
      <w:tr w:rsidR="00E46D12">
        <w:tc>
          <w:tcPr>
            <w:tcW w:w="49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2</w:t>
            </w:r>
          </w:p>
        </w:tc>
        <w:tc>
          <w:tcPr>
            <w:tcW w:w="135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整改完成证明</w:t>
            </w:r>
          </w:p>
        </w:tc>
        <w:tc>
          <w:tcPr>
            <w:tcW w:w="176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复查、验收文件</w:t>
            </w:r>
          </w:p>
        </w:tc>
        <w:tc>
          <w:tcPr>
            <w:tcW w:w="139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信用修复</w:t>
            </w:r>
          </w:p>
        </w:tc>
      </w:tr>
      <w:tr w:rsidR="00E46D12">
        <w:tc>
          <w:tcPr>
            <w:tcW w:w="49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3</w:t>
            </w:r>
          </w:p>
        </w:tc>
        <w:tc>
          <w:tcPr>
            <w:tcW w:w="135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信用修复申请表</w:t>
            </w:r>
          </w:p>
        </w:tc>
        <w:tc>
          <w:tcPr>
            <w:tcW w:w="176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按协会模板</w:t>
            </w:r>
          </w:p>
        </w:tc>
        <w:tc>
          <w:tcPr>
            <w:tcW w:w="139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信用修复流程</w:t>
            </w:r>
          </w:p>
        </w:tc>
      </w:tr>
      <w:tr w:rsidR="00E46D12">
        <w:tc>
          <w:tcPr>
            <w:tcW w:w="491"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4</w:t>
            </w:r>
          </w:p>
        </w:tc>
        <w:tc>
          <w:tcPr>
            <w:tcW w:w="135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公示期满证明</w:t>
            </w:r>
          </w:p>
        </w:tc>
        <w:tc>
          <w:tcPr>
            <w:tcW w:w="1763"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一般 / 严重失信需提供</w:t>
            </w:r>
          </w:p>
        </w:tc>
        <w:tc>
          <w:tcPr>
            <w:tcW w:w="139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8"/>
                <w:szCs w:val="28"/>
              </w:rPr>
            </w:pPr>
            <w:r>
              <w:rPr>
                <w:rFonts w:ascii="宋体" w:eastAsia="宋体" w:hAnsi="宋体" w:cs="宋体"/>
                <w:sz w:val="28"/>
                <w:szCs w:val="28"/>
              </w:rPr>
              <w:t>修复期限</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十、公开公示与合规资料（必报）</w:t>
      </w:r>
    </w:p>
    <w:tbl>
      <w:tblPr>
        <w:tblW w:w="5366" w:type="pct"/>
        <w:tblInd w:w="-240" w:type="dxa"/>
        <w:tblCellMar>
          <w:top w:w="15" w:type="dxa"/>
          <w:left w:w="15" w:type="dxa"/>
          <w:bottom w:w="15" w:type="dxa"/>
          <w:right w:w="15" w:type="dxa"/>
        </w:tblCellMar>
        <w:tblLook w:val="04A0"/>
      </w:tblPr>
      <w:tblGrid>
        <w:gridCol w:w="858"/>
        <w:gridCol w:w="3657"/>
        <w:gridCol w:w="2052"/>
        <w:gridCol w:w="2561"/>
      </w:tblGrid>
      <w:tr w:rsidR="00E46D12">
        <w:trPr>
          <w:tblHeader/>
        </w:trPr>
        <w:tc>
          <w:tcPr>
            <w:tcW w:w="47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20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资料名称</w:t>
            </w:r>
          </w:p>
        </w:tc>
        <w:tc>
          <w:tcPr>
            <w:tcW w:w="112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提交要求</w:t>
            </w:r>
          </w:p>
        </w:tc>
        <w:tc>
          <w:tcPr>
            <w:tcW w:w="14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对应条款</w:t>
            </w:r>
          </w:p>
        </w:tc>
      </w:tr>
      <w:tr w:rsidR="00E46D12">
        <w:tc>
          <w:tcPr>
            <w:tcW w:w="47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1</w:t>
            </w:r>
          </w:p>
        </w:tc>
        <w:tc>
          <w:tcPr>
            <w:tcW w:w="20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企业资质、服务、收费公示截图</w:t>
            </w:r>
          </w:p>
        </w:tc>
        <w:tc>
          <w:tcPr>
            <w:tcW w:w="112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官网 / 公众号</w:t>
            </w:r>
          </w:p>
        </w:tc>
        <w:tc>
          <w:tcPr>
            <w:tcW w:w="14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公开透明程度</w:t>
            </w:r>
          </w:p>
        </w:tc>
      </w:tr>
      <w:tr w:rsidR="00E46D12">
        <w:tc>
          <w:tcPr>
            <w:tcW w:w="47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2</w:t>
            </w:r>
          </w:p>
        </w:tc>
        <w:tc>
          <w:tcPr>
            <w:tcW w:w="20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监督电话、投诉渠道公示</w:t>
            </w:r>
          </w:p>
        </w:tc>
        <w:tc>
          <w:tcPr>
            <w:tcW w:w="112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清晰可查</w:t>
            </w:r>
          </w:p>
        </w:tc>
        <w:tc>
          <w:tcPr>
            <w:tcW w:w="14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公开透明</w:t>
            </w:r>
          </w:p>
        </w:tc>
      </w:tr>
      <w:tr w:rsidR="00E46D12">
        <w:tc>
          <w:tcPr>
            <w:tcW w:w="470"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jc w:val="center"/>
              <w:rPr>
                <w:rFonts w:ascii="宋体" w:eastAsia="宋体" w:hAnsi="宋体" w:cs="宋体"/>
                <w:sz w:val="24"/>
                <w:szCs w:val="24"/>
              </w:rPr>
            </w:pPr>
            <w:r>
              <w:rPr>
                <w:rFonts w:ascii="宋体" w:eastAsia="宋体" w:hAnsi="宋体" w:cs="宋体"/>
                <w:sz w:val="24"/>
                <w:szCs w:val="24"/>
              </w:rPr>
              <w:t>3</w:t>
            </w:r>
          </w:p>
        </w:tc>
        <w:tc>
          <w:tcPr>
            <w:tcW w:w="20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资料真实性承诺书</w:t>
            </w:r>
          </w:p>
        </w:tc>
        <w:tc>
          <w:tcPr>
            <w:tcW w:w="1124"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企业盖章</w:t>
            </w:r>
          </w:p>
        </w:tc>
        <w:tc>
          <w:tcPr>
            <w:tcW w:w="1402" w:type="pct"/>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rsidR="00E46D12" w:rsidRDefault="00366B3F">
            <w:pPr>
              <w:adjustRightInd w:val="0"/>
              <w:snapToGrid w:val="0"/>
              <w:spacing w:line="560" w:lineRule="exact"/>
              <w:rPr>
                <w:rFonts w:ascii="宋体" w:eastAsia="宋体" w:hAnsi="宋体" w:cs="宋体"/>
                <w:sz w:val="24"/>
                <w:szCs w:val="24"/>
              </w:rPr>
            </w:pPr>
            <w:r>
              <w:rPr>
                <w:rFonts w:ascii="宋体" w:eastAsia="宋体" w:hAnsi="宋体" w:cs="宋体"/>
                <w:sz w:val="24"/>
                <w:szCs w:val="24"/>
              </w:rPr>
              <w:t>造假追责</w:t>
            </w:r>
          </w:p>
        </w:tc>
      </w:tr>
    </w:tbl>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十一、评分与失信对应规则</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无有效资料→该项0分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轻微失信→每次扣5分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一般失信→每次扣15分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严重失信→每次扣30分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加分累计≤10 分</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一票否决→直接C级</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十二、档案、公示、异议、动态更新规则</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评价档案与评审资料保存期限不少于5年；信用信息保存期限按《管理办法》第十条执行。</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年度评价公示 ≥5个工作日</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动态调整公示 ≥3个工作日</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异议须在公示期书面提出</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信用修复期限：</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轻微失信：整改完成即可申请</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一般失信：公示满3个月</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严重失信：公示满12个月</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信用等级动态调整：企业新增优良 / 不良信息、申请升级或信用修复的，须按本清单要求补充提交佐证材料。</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十三、提交要求</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纸质版：5份，按目录顺序装订、加盖骑缝章</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电子版：PDF格式1份，U盘存储，标注企业名称</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报送地点：西安市装饰业协会</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逾期未提交视为自动放弃参评</w:t>
      </w:r>
    </w:p>
    <w:p w:rsidR="00E46D12" w:rsidRDefault="00366B3F">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十四、附则</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本清单由西安市装饰业协会负责解释。</w:t>
      </w:r>
    </w:p>
    <w:p w:rsidR="00E46D12" w:rsidRDefault="00366B3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与《管理办法》《指标体系》《评分细则》同步施行。</w:t>
      </w:r>
    </w:p>
    <w:p w:rsidR="00E46D12" w:rsidRDefault="00366B3F">
      <w:pPr>
        <w:adjustRightInd w:val="0"/>
        <w:snapToGrid w:val="0"/>
        <w:spacing w:line="560" w:lineRule="exact"/>
        <w:ind w:firstLineChars="200" w:firstLine="640"/>
        <w:rPr>
          <w:szCs w:val="32"/>
        </w:rPr>
      </w:pPr>
      <w:r>
        <w:rPr>
          <w:rFonts w:ascii="仿宋_GB2312" w:eastAsia="仿宋_GB2312" w:hint="eastAsia"/>
          <w:sz w:val="32"/>
          <w:szCs w:val="32"/>
        </w:rPr>
        <w:t>与上位文件冲突时，以 《管理办法》为准。</w:t>
      </w: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pPr>
        <w:adjustRightInd w:val="0"/>
        <w:snapToGrid w:val="0"/>
        <w:spacing w:line="560" w:lineRule="exact"/>
      </w:pPr>
    </w:p>
    <w:p w:rsidR="00E46D12" w:rsidRDefault="00E46D12" w:rsidP="009B6365">
      <w:pPr>
        <w:tabs>
          <w:tab w:val="left" w:pos="6110"/>
        </w:tabs>
        <w:adjustRightInd w:val="0"/>
        <w:snapToGrid w:val="0"/>
        <w:spacing w:line="560" w:lineRule="exact"/>
      </w:pPr>
    </w:p>
    <w:p w:rsidR="009B6365" w:rsidRDefault="009B6365" w:rsidP="009B6365">
      <w:pPr>
        <w:tabs>
          <w:tab w:val="left" w:pos="6110"/>
        </w:tabs>
        <w:adjustRightInd w:val="0"/>
        <w:snapToGrid w:val="0"/>
        <w:spacing w:line="560" w:lineRule="exact"/>
      </w:pPr>
    </w:p>
    <w:p w:rsidR="00E46D12" w:rsidRDefault="00366B3F">
      <w:pPr>
        <w:adjustRightInd w:val="0"/>
        <w:snapToGrid w:val="0"/>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附件6：</w:t>
      </w:r>
    </w:p>
    <w:p w:rsidR="00E46D12" w:rsidRDefault="00366B3F">
      <w:pPr>
        <w:adjustRightInd w:val="0"/>
        <w:snapToGrid w:val="0"/>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西安市建筑装饰装修行业企业信用评价（公共建筑装饰装修）承诺书</w:t>
      </w:r>
    </w:p>
    <w:p w:rsidR="00E46D12" w:rsidRDefault="00E46D12">
      <w:pPr>
        <w:adjustRightInd w:val="0"/>
        <w:snapToGrid w:val="0"/>
        <w:spacing w:line="560" w:lineRule="exact"/>
      </w:pPr>
    </w:p>
    <w:p w:rsidR="00E46D12" w:rsidRDefault="00366B3F">
      <w:pPr>
        <w:adjustRightInd w:val="0"/>
        <w:snapToGrid w:val="0"/>
        <w:spacing w:line="560" w:lineRule="exact"/>
        <w:rPr>
          <w:rFonts w:ascii="仿宋_GB2312" w:eastAsia="仿宋_GB2312"/>
          <w:spacing w:val="28"/>
          <w:sz w:val="32"/>
          <w:szCs w:val="32"/>
        </w:rPr>
      </w:pPr>
      <w:r>
        <w:rPr>
          <w:rFonts w:ascii="仿宋_GB2312" w:eastAsia="仿宋_GB2312" w:hAnsi="Arial" w:cs="Arial" w:hint="eastAsia"/>
          <w:spacing w:val="28"/>
          <w:sz w:val="32"/>
          <w:szCs w:val="32"/>
        </w:rPr>
        <w:t>西安市装饰业协会、信用评价相关机构</w:t>
      </w:r>
    </w:p>
    <w:p w:rsidR="00E46D12" w:rsidRDefault="00366B3F" w:rsidP="00C80821">
      <w:pPr>
        <w:adjustRightInd w:val="0"/>
        <w:snapToGrid w:val="0"/>
        <w:spacing w:line="560" w:lineRule="exact"/>
        <w:ind w:firstLineChars="200" w:firstLine="696"/>
        <w:rPr>
          <w:rFonts w:ascii="仿宋_GB2312" w:eastAsia="仿宋_GB2312"/>
          <w:spacing w:val="28"/>
          <w:sz w:val="32"/>
          <w:szCs w:val="32"/>
        </w:rPr>
      </w:pPr>
      <w:r>
        <w:rPr>
          <w:rFonts w:ascii="仿宋_GB2312" w:eastAsia="仿宋_GB2312" w:hAnsi="Arial" w:cs="Arial" w:hint="eastAsia"/>
          <w:spacing w:val="28"/>
          <w:sz w:val="32"/>
          <w:szCs w:val="32"/>
        </w:rPr>
        <w:t>本单位（企业名称：xxxxxxxxxx，统一社会信用代码：xxxxxxxxxxxxxx，公装资质等级：xxx级，行业备案编号：xxxxxxxxxxxxxxx），自愿参与西安市建筑装饰装修行业企业信用评价（公共建筑装饰装修）工作，严格遵守《西安市建筑装饰装修行业企业信用评价管理办法》《西安市建筑装饰装修行业企业信用评价指标体系》《西安市建筑装饰装修行业企业信用评价（公共建筑装饰装修）评分细则》相关规定，按照申报资料清单要求及申报表填写规范，提交全部申报资料及相关信息，并郑重作出如下承诺：</w:t>
      </w:r>
    </w:p>
    <w:p w:rsidR="00E46D12" w:rsidRDefault="00366B3F" w:rsidP="00C80821">
      <w:pPr>
        <w:adjustRightInd w:val="0"/>
        <w:snapToGrid w:val="0"/>
        <w:spacing w:line="560" w:lineRule="exact"/>
        <w:ind w:firstLineChars="200" w:firstLine="696"/>
        <w:rPr>
          <w:rFonts w:ascii="仿宋_GB2312" w:eastAsia="仿宋_GB2312"/>
          <w:spacing w:val="28"/>
          <w:sz w:val="32"/>
          <w:szCs w:val="32"/>
        </w:rPr>
      </w:pPr>
      <w:r>
        <w:rPr>
          <w:rFonts w:ascii="仿宋_GB2312" w:eastAsia="仿宋_GB2312" w:hAnsi="Arial" w:cs="Arial" w:hint="eastAsia"/>
          <w:spacing w:val="28"/>
          <w:sz w:val="32"/>
          <w:szCs w:val="32"/>
        </w:rPr>
        <w:t>真实性承诺：本单位提交的所有申报资料（含基础信息、专业团队、经营业绩、财务资信、工程质量、安全生产、合规经营等各类佐证材料）、申报表填写信息均真实、完整、有效，复印件均加盖本单位公章并标注“与原件一致”，扫描件清晰可辨、无遮挡、无缺失，不存在伪造、篡改、虚假填报等行为，所有业绩、证书、证明材料均可追溯、可核验。</w:t>
      </w:r>
    </w:p>
    <w:p w:rsidR="00E46D12" w:rsidRDefault="00366B3F" w:rsidP="00C80821">
      <w:pPr>
        <w:adjustRightInd w:val="0"/>
        <w:snapToGrid w:val="0"/>
        <w:spacing w:line="560" w:lineRule="exact"/>
        <w:ind w:firstLineChars="200" w:firstLine="696"/>
        <w:rPr>
          <w:rFonts w:ascii="仿宋_GB2312" w:eastAsia="仿宋_GB2312"/>
          <w:spacing w:val="28"/>
          <w:sz w:val="32"/>
          <w:szCs w:val="32"/>
        </w:rPr>
      </w:pPr>
      <w:r>
        <w:rPr>
          <w:rFonts w:ascii="仿宋_GB2312" w:eastAsia="仿宋_GB2312" w:hAnsi="Arial" w:cs="Arial" w:hint="eastAsia"/>
          <w:spacing w:val="28"/>
          <w:sz w:val="32"/>
          <w:szCs w:val="32"/>
        </w:rPr>
        <w:t>合规性承诺：本单位严格遵守国家、陕西省及西安市关于建筑装饰装修行业的法律法规、规章标准，</w:t>
      </w:r>
      <w:r>
        <w:rPr>
          <w:rFonts w:ascii="仿宋_GB2312" w:eastAsia="仿宋_GB2312" w:hAnsi="Arial" w:cs="Arial" w:hint="eastAsia"/>
          <w:spacing w:val="28"/>
          <w:sz w:val="32"/>
          <w:szCs w:val="32"/>
        </w:rPr>
        <w:lastRenderedPageBreak/>
        <w:t>严格按照公装资质等级承接相关业务，已完成行业备案，无超资质经营、未备案经营等违规行为；近3年无住建、市监、消防等部门行政处罚记录（如有，已按要求完成整改并提交完整整改证明），无严重失信记录、无重大安全事故、无质量不合格项目、无欠薪欠税等违规情形。</w:t>
      </w:r>
    </w:p>
    <w:p w:rsidR="00E46D12" w:rsidRDefault="00366B3F" w:rsidP="00C80821">
      <w:pPr>
        <w:adjustRightInd w:val="0"/>
        <w:snapToGrid w:val="0"/>
        <w:spacing w:line="560" w:lineRule="exact"/>
        <w:ind w:firstLineChars="200" w:firstLine="696"/>
        <w:rPr>
          <w:rFonts w:ascii="仿宋_GB2312" w:eastAsia="仿宋_GB2312"/>
          <w:spacing w:val="28"/>
          <w:sz w:val="32"/>
          <w:szCs w:val="32"/>
        </w:rPr>
      </w:pPr>
      <w:r>
        <w:rPr>
          <w:rFonts w:ascii="仿宋_GB2312" w:eastAsia="仿宋_GB2312" w:hAnsi="Arial" w:cs="Arial" w:hint="eastAsia"/>
          <w:spacing w:val="28"/>
          <w:sz w:val="32"/>
          <w:szCs w:val="32"/>
        </w:rPr>
        <w:t>配合核查承诺：本单位自愿配合评价机构及相关部门开展的信用评价核查工作，如实提供补充资料、说明相关情况，不拒绝、不阻碍、不隐瞒核查所需信息，积极配合现场核验、官方平台核查等各项工作，对核查中发现的问题及时整改。</w:t>
      </w:r>
    </w:p>
    <w:p w:rsidR="00E46D12" w:rsidRDefault="00366B3F" w:rsidP="00C80821">
      <w:pPr>
        <w:adjustRightInd w:val="0"/>
        <w:snapToGrid w:val="0"/>
        <w:spacing w:line="560" w:lineRule="exact"/>
        <w:ind w:firstLineChars="200" w:firstLine="696"/>
        <w:rPr>
          <w:rFonts w:ascii="仿宋_GB2312" w:eastAsia="仿宋_GB2312"/>
          <w:spacing w:val="28"/>
          <w:sz w:val="32"/>
          <w:szCs w:val="32"/>
        </w:rPr>
      </w:pPr>
      <w:r>
        <w:rPr>
          <w:rFonts w:ascii="仿宋_GB2312" w:eastAsia="仿宋_GB2312" w:hAnsi="Arial" w:cs="Arial" w:hint="eastAsia"/>
          <w:spacing w:val="28"/>
          <w:sz w:val="32"/>
          <w:szCs w:val="32"/>
        </w:rPr>
        <w:t>信用履约承诺：本单位将严格恪守行业诚信准则，规范经营行为，强化工程质量、安全生产、环保文明施工及售后维保管理，践行社会责任，自觉维护建筑装饰装修行业市场秩序；若本次信用评价中被发现存在资料造假、违规经营、虚假承诺等行为，自愿接受取消参评资格、判定为C级信用等级、纳入行业失信台账等相关处理，承担由此产生的一切法律责任和行业后果。</w:t>
      </w:r>
    </w:p>
    <w:p w:rsidR="00E46D12" w:rsidRDefault="00366B3F" w:rsidP="00C80821">
      <w:pPr>
        <w:adjustRightInd w:val="0"/>
        <w:snapToGrid w:val="0"/>
        <w:spacing w:line="560" w:lineRule="exact"/>
        <w:ind w:firstLineChars="200" w:firstLine="696"/>
        <w:rPr>
          <w:rFonts w:ascii="仿宋_GB2312" w:eastAsia="仿宋_GB2312"/>
          <w:spacing w:val="28"/>
          <w:sz w:val="32"/>
          <w:szCs w:val="32"/>
        </w:rPr>
      </w:pPr>
      <w:r>
        <w:rPr>
          <w:rFonts w:ascii="仿宋_GB2312" w:eastAsia="仿宋_GB2312" w:hAnsi="Arial" w:cs="Arial" w:hint="eastAsia"/>
          <w:spacing w:val="28"/>
          <w:sz w:val="32"/>
          <w:szCs w:val="32"/>
        </w:rPr>
        <w:t>资料留存承诺：本单位确认，所有申报资料由评价机构、西安市装饰业协会归档留存（保存期限不少于3年），自愿配合后续信用复核、追溯核查等工作，确保申报资料的连续性和可查性。</w:t>
      </w:r>
    </w:p>
    <w:p w:rsidR="00E46D12" w:rsidRDefault="00366B3F" w:rsidP="00C80821">
      <w:pPr>
        <w:adjustRightInd w:val="0"/>
        <w:snapToGrid w:val="0"/>
        <w:spacing w:line="560" w:lineRule="exact"/>
        <w:ind w:firstLineChars="200" w:firstLine="696"/>
        <w:rPr>
          <w:rFonts w:ascii="仿宋_GB2312" w:eastAsia="仿宋_GB2312" w:hAnsi="Arial" w:cs="Arial"/>
          <w:spacing w:val="28"/>
          <w:sz w:val="32"/>
          <w:szCs w:val="32"/>
        </w:rPr>
      </w:pPr>
      <w:r>
        <w:rPr>
          <w:rFonts w:ascii="仿宋_GB2312" w:eastAsia="仿宋_GB2312" w:hAnsi="Arial" w:cs="Arial" w:hint="eastAsia"/>
          <w:spacing w:val="28"/>
          <w:sz w:val="32"/>
          <w:szCs w:val="32"/>
        </w:rPr>
        <w:t>本承诺书自加盖本单位公章、法定代表人签字之</w:t>
      </w:r>
      <w:r>
        <w:rPr>
          <w:rFonts w:ascii="仿宋_GB2312" w:eastAsia="仿宋_GB2312" w:hAnsi="Arial" w:cs="Arial" w:hint="eastAsia"/>
          <w:spacing w:val="28"/>
          <w:sz w:val="32"/>
          <w:szCs w:val="32"/>
        </w:rPr>
        <w:lastRenderedPageBreak/>
        <w:t>日起生效，有效期至本次信用评价工作全部结束及相关信用等级公示、归档完成之日止。</w:t>
      </w:r>
    </w:p>
    <w:p w:rsidR="00E46D12" w:rsidRDefault="00E46D12">
      <w:pPr>
        <w:adjustRightInd w:val="0"/>
        <w:snapToGrid w:val="0"/>
        <w:spacing w:line="560" w:lineRule="exact"/>
        <w:rPr>
          <w:rFonts w:ascii="仿宋_GB2312" w:eastAsia="仿宋_GB2312" w:hAnsi="Arial" w:cs="Arial"/>
          <w:spacing w:val="28"/>
          <w:sz w:val="32"/>
          <w:szCs w:val="32"/>
        </w:rPr>
      </w:pPr>
    </w:p>
    <w:p w:rsidR="00E46D12" w:rsidRDefault="00E46D12">
      <w:pPr>
        <w:adjustRightInd w:val="0"/>
        <w:snapToGrid w:val="0"/>
        <w:spacing w:line="560" w:lineRule="exact"/>
        <w:rPr>
          <w:rFonts w:ascii="仿宋_GB2312" w:eastAsia="仿宋_GB2312" w:hAnsi="Arial" w:cs="Arial"/>
          <w:spacing w:val="28"/>
          <w:sz w:val="32"/>
          <w:szCs w:val="32"/>
        </w:rPr>
      </w:pPr>
    </w:p>
    <w:p w:rsidR="00E46D12" w:rsidRDefault="00366B3F" w:rsidP="00C80821">
      <w:pPr>
        <w:adjustRightInd w:val="0"/>
        <w:snapToGrid w:val="0"/>
        <w:spacing w:line="560" w:lineRule="exact"/>
        <w:ind w:firstLineChars="800" w:firstLine="2784"/>
        <w:rPr>
          <w:rFonts w:ascii="仿宋_GB2312" w:eastAsia="仿宋_GB2312" w:hAnsi="Arial" w:cs="Arial"/>
          <w:spacing w:val="28"/>
          <w:sz w:val="32"/>
          <w:szCs w:val="32"/>
        </w:rPr>
      </w:pPr>
      <w:r>
        <w:rPr>
          <w:rFonts w:ascii="仿宋_GB2312" w:eastAsia="仿宋_GB2312" w:hAnsi="Arial" w:cs="Arial" w:hint="eastAsia"/>
          <w:spacing w:val="28"/>
          <w:sz w:val="32"/>
          <w:szCs w:val="32"/>
        </w:rPr>
        <w:t>承诺单位（加盖公章）：</w:t>
      </w:r>
    </w:p>
    <w:p w:rsidR="00E46D12" w:rsidRDefault="00366B3F" w:rsidP="00C80821">
      <w:pPr>
        <w:adjustRightInd w:val="0"/>
        <w:snapToGrid w:val="0"/>
        <w:spacing w:line="560" w:lineRule="exact"/>
        <w:ind w:firstLineChars="800" w:firstLine="2784"/>
        <w:rPr>
          <w:rFonts w:ascii="仿宋_GB2312" w:eastAsia="仿宋_GB2312" w:hAnsi="Arial" w:cs="Arial"/>
          <w:spacing w:val="28"/>
          <w:sz w:val="32"/>
          <w:szCs w:val="32"/>
        </w:rPr>
      </w:pPr>
      <w:r>
        <w:rPr>
          <w:rFonts w:ascii="仿宋_GB2312" w:eastAsia="仿宋_GB2312" w:hAnsi="Arial" w:cs="Arial" w:hint="eastAsia"/>
          <w:spacing w:val="28"/>
          <w:sz w:val="32"/>
          <w:szCs w:val="32"/>
        </w:rPr>
        <w:t>法定代表人（签字）：</w:t>
      </w:r>
    </w:p>
    <w:p w:rsidR="00E46D12" w:rsidRDefault="00366B3F" w:rsidP="00C80821">
      <w:pPr>
        <w:adjustRightInd w:val="0"/>
        <w:snapToGrid w:val="0"/>
        <w:spacing w:line="560" w:lineRule="exact"/>
        <w:ind w:firstLineChars="800" w:firstLine="2784"/>
        <w:rPr>
          <w:rFonts w:ascii="仿宋_GB2312" w:eastAsia="仿宋_GB2312" w:hAnsi="Arial" w:cs="Arial"/>
          <w:spacing w:val="28"/>
          <w:sz w:val="32"/>
          <w:szCs w:val="32"/>
        </w:rPr>
      </w:pPr>
      <w:r>
        <w:rPr>
          <w:rFonts w:ascii="仿宋_GB2312" w:eastAsia="仿宋_GB2312" w:hAnsi="Arial" w:cs="Arial" w:hint="eastAsia"/>
          <w:spacing w:val="28"/>
          <w:sz w:val="32"/>
          <w:szCs w:val="32"/>
        </w:rPr>
        <w:t>身份证号：</w:t>
      </w:r>
    </w:p>
    <w:p w:rsidR="00E46D12" w:rsidRDefault="00366B3F" w:rsidP="00C80821">
      <w:pPr>
        <w:adjustRightInd w:val="0"/>
        <w:snapToGrid w:val="0"/>
        <w:spacing w:line="560" w:lineRule="exact"/>
        <w:ind w:firstLineChars="800" w:firstLine="2784"/>
        <w:rPr>
          <w:rFonts w:ascii="仿宋_GB2312" w:eastAsia="仿宋_GB2312" w:hAnsi="Arial" w:cs="Arial"/>
          <w:spacing w:val="28"/>
          <w:sz w:val="32"/>
          <w:szCs w:val="32"/>
        </w:rPr>
      </w:pPr>
      <w:r>
        <w:rPr>
          <w:rFonts w:ascii="仿宋_GB2312" w:eastAsia="仿宋_GB2312" w:hAnsi="Arial" w:cs="Arial" w:hint="eastAsia"/>
          <w:spacing w:val="28"/>
          <w:sz w:val="32"/>
          <w:szCs w:val="32"/>
        </w:rPr>
        <w:t>联系电话：</w:t>
      </w:r>
    </w:p>
    <w:p w:rsidR="00E46D12" w:rsidRDefault="00366B3F" w:rsidP="00C80821">
      <w:pPr>
        <w:adjustRightInd w:val="0"/>
        <w:snapToGrid w:val="0"/>
        <w:spacing w:line="560" w:lineRule="exact"/>
        <w:ind w:firstLineChars="800" w:firstLine="2784"/>
        <w:rPr>
          <w:rFonts w:ascii="仿宋_GB2312" w:eastAsia="仿宋_GB2312" w:hAnsi="Arial" w:cs="Arial"/>
          <w:spacing w:val="28"/>
          <w:sz w:val="32"/>
          <w:szCs w:val="32"/>
        </w:rPr>
      </w:pPr>
      <w:r>
        <w:rPr>
          <w:rFonts w:ascii="仿宋_GB2312" w:eastAsia="仿宋_GB2312" w:hAnsi="Arial" w:cs="Arial" w:hint="eastAsia"/>
          <w:spacing w:val="28"/>
          <w:sz w:val="32"/>
          <w:szCs w:val="32"/>
        </w:rPr>
        <w:t>承诺日期：_____年____月___日</w:t>
      </w:r>
    </w:p>
    <w:p w:rsidR="00E46D12" w:rsidRDefault="00E46D12">
      <w:pPr>
        <w:adjustRightInd w:val="0"/>
        <w:snapToGrid w:val="0"/>
        <w:spacing w:line="560" w:lineRule="exact"/>
        <w:ind w:firstLineChars="800" w:firstLine="2560"/>
        <w:rPr>
          <w:rFonts w:ascii="仿宋_GB2312" w:eastAsia="仿宋_GB2312" w:hAnsi="Arial" w:cs="Arial"/>
          <w:sz w:val="32"/>
          <w:szCs w:val="32"/>
        </w:rPr>
      </w:pPr>
    </w:p>
    <w:p w:rsidR="00E46D12" w:rsidRDefault="00E46D12">
      <w:pPr>
        <w:tabs>
          <w:tab w:val="left" w:pos="6110"/>
        </w:tabs>
        <w:adjustRightInd w:val="0"/>
        <w:snapToGrid w:val="0"/>
        <w:spacing w:line="560" w:lineRule="exact"/>
        <w:rPr>
          <w:sz w:val="32"/>
          <w:szCs w:val="32"/>
        </w:rPr>
      </w:pPr>
    </w:p>
    <w:sectPr w:rsidR="00E46D12" w:rsidSect="00E46D12">
      <w:headerReference w:type="default" r:id="rId10"/>
      <w:footerReference w:type="default" r:id="rId11"/>
      <w:pgSz w:w="11905" w:h="16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F63" w:rsidRDefault="00EE0F63" w:rsidP="00E46D12">
      <w:r>
        <w:separator/>
      </w:r>
    </w:p>
  </w:endnote>
  <w:endnote w:type="continuationSeparator" w:id="1">
    <w:p w:rsidR="00EE0F63" w:rsidRDefault="00EE0F63" w:rsidP="00E46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B6AA4159-A4E3-45EB-BAE8-62E57872A73A}"/>
  </w:font>
  <w:font w:name="方正小标宋简体">
    <w:charset w:val="86"/>
    <w:family w:val="auto"/>
    <w:pitch w:val="default"/>
    <w:sig w:usb0="00000001" w:usb1="080E0000" w:usb2="00000000" w:usb3="00000000" w:csb0="00040000" w:csb1="00000000"/>
    <w:embedRegular r:id="rId2" w:subsetted="1" w:fontKey="{466AC66D-7EA2-4216-897C-EA6F9CDFA972}"/>
    <w:embedBold r:id="rId3" w:subsetted="1" w:fontKey="{3DB2AF27-B6D5-4BE2-AC38-29DA644A8AE3}"/>
  </w:font>
  <w:font w:name="仿宋_GB2312">
    <w:charset w:val="86"/>
    <w:family w:val="modern"/>
    <w:pitch w:val="default"/>
    <w:sig w:usb0="00000001" w:usb1="080E0000" w:usb2="00000000" w:usb3="00000000" w:csb0="00040000" w:csb1="00000000"/>
    <w:embedRegular r:id="rId4" w:subsetted="1" w:fontKey="{C8D00166-FD8F-438A-9EC0-50862C0D47FB}"/>
    <w:embedBold r:id="rId5" w:subsetted="1" w:fontKey="{D7A75DEE-29CD-4C1D-BCD3-17850F3C46B0}"/>
  </w:font>
  <w:font w:name="黑体">
    <w:altName w:val="SimHei"/>
    <w:panose1 w:val="02010609060101010101"/>
    <w:charset w:val="86"/>
    <w:family w:val="modern"/>
    <w:pitch w:val="fixed"/>
    <w:sig w:usb0="800002BF" w:usb1="38CF7CFA" w:usb2="00000016" w:usb3="00000000" w:csb0="00040001" w:csb1="00000000"/>
    <w:embedRegular r:id="rId6" w:subsetted="1" w:fontKey="{C17EF1F3-719E-48BF-920B-7A3DCB9AD12A}"/>
  </w:font>
  <w:font w:name="楷体">
    <w:panose1 w:val="02010609060101010101"/>
    <w:charset w:val="86"/>
    <w:family w:val="modern"/>
    <w:pitch w:val="fixed"/>
    <w:sig w:usb0="800002BF" w:usb1="38CF7CFA" w:usb2="00000016" w:usb3="00000000" w:csb0="00040001" w:csb1="00000000"/>
    <w:embedBold r:id="rId7" w:subsetted="1" w:fontKey="{3D6F0CC1-203C-4082-B209-25B31E326066}"/>
  </w:font>
  <w:font w:name="方正仿宋_GB2312">
    <w:altName w:val="Arial Unicode MS"/>
    <w:charset w:val="86"/>
    <w:family w:val="auto"/>
    <w:pitch w:val="default"/>
    <w:sig w:usb0="00000000" w:usb1="00000000" w:usb2="00000012"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23220"/>
    </w:sdtPr>
    <w:sdtContent>
      <w:p w:rsidR="00E46D12" w:rsidRDefault="00FF38E0">
        <w:pPr>
          <w:pStyle w:val="a3"/>
          <w:jc w:val="center"/>
        </w:pPr>
        <w:r w:rsidRPr="00FF38E0">
          <w:fldChar w:fldCharType="begin"/>
        </w:r>
        <w:r w:rsidR="00366B3F">
          <w:instrText xml:space="preserve"> PAGE   \* MERGEFORMAT </w:instrText>
        </w:r>
        <w:r w:rsidRPr="00FF38E0">
          <w:fldChar w:fldCharType="separate"/>
        </w:r>
        <w:r w:rsidR="00236E71" w:rsidRPr="00236E71">
          <w:rPr>
            <w:noProof/>
            <w:lang w:val="zh-CN"/>
          </w:rPr>
          <w:t>82</w:t>
        </w:r>
        <w:r>
          <w:rPr>
            <w:lang w:val="zh-CN"/>
          </w:rPr>
          <w:fldChar w:fldCharType="end"/>
        </w:r>
      </w:p>
    </w:sdtContent>
  </w:sdt>
  <w:p w:rsidR="00E46D12" w:rsidRDefault="00E46D1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F63" w:rsidRDefault="00EE0F63" w:rsidP="00E46D12">
      <w:r>
        <w:separator/>
      </w:r>
    </w:p>
  </w:footnote>
  <w:footnote w:type="continuationSeparator" w:id="1">
    <w:p w:rsidR="00EE0F63" w:rsidRDefault="00EE0F63" w:rsidP="00E46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12" w:rsidRDefault="00E46D12">
    <w:pPr>
      <w:pStyle w:val="a4"/>
      <w:jc w:val="right"/>
    </w:pPr>
  </w:p>
  <w:p w:rsidR="00E46D12" w:rsidRDefault="00E46D12">
    <w:pPr>
      <w:pStyle w:val="a4"/>
    </w:pPr>
    <w:bookmarkStart w:id="41" w:name="OLE_LINK1"/>
    <w:bookmarkStart w:id="42" w:name="_Hlk230679861"/>
    <w:bookmarkStart w:id="43" w:name="OLE_LINK4"/>
    <w:bookmarkStart w:id="44" w:name="_Hlk230679771"/>
    <w:bookmarkStart w:id="45" w:name="OLE_LINK3"/>
    <w:bookmarkStart w:id="46" w:name="OLE_LINK2"/>
    <w:bookmarkEnd w:id="41"/>
    <w:bookmarkEnd w:id="42"/>
    <w:bookmarkEnd w:id="43"/>
    <w:bookmarkEnd w:id="44"/>
    <w:bookmarkEnd w:id="45"/>
    <w:bookmarkEnd w:id="4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BAE674"/>
    <w:multiLevelType w:val="singleLevel"/>
    <w:tmpl w:val="9CBAE674"/>
    <w:lvl w:ilvl="0">
      <w:start w:val="1"/>
      <w:numFmt w:val="chineseCounting"/>
      <w:suff w:val="nothing"/>
      <w:lvlText w:val="（%1）"/>
      <w:lvlJc w:val="left"/>
      <w:rPr>
        <w:rFonts w:hint="eastAsia"/>
      </w:rPr>
    </w:lvl>
  </w:abstractNum>
  <w:abstractNum w:abstractNumId="1">
    <w:nsid w:val="B13BD141"/>
    <w:multiLevelType w:val="singleLevel"/>
    <w:tmpl w:val="B13BD141"/>
    <w:lvl w:ilvl="0">
      <w:start w:val="1"/>
      <w:numFmt w:val="chineseCounting"/>
      <w:suff w:val="nothing"/>
      <w:lvlText w:val="（%1）"/>
      <w:lvlJc w:val="left"/>
      <w:rPr>
        <w:rFonts w:hint="eastAsia"/>
      </w:rPr>
    </w:lvl>
  </w:abstractNum>
  <w:abstractNum w:abstractNumId="2">
    <w:nsid w:val="BEA10E13"/>
    <w:multiLevelType w:val="singleLevel"/>
    <w:tmpl w:val="BEA10E13"/>
    <w:lvl w:ilvl="0">
      <w:start w:val="1"/>
      <w:numFmt w:val="chineseCounting"/>
      <w:suff w:val="nothing"/>
      <w:lvlText w:val="（%1）"/>
      <w:lvlJc w:val="left"/>
      <w:rPr>
        <w:rFonts w:hint="eastAsia"/>
      </w:rPr>
    </w:lvl>
  </w:abstractNum>
  <w:abstractNum w:abstractNumId="3">
    <w:nsid w:val="D38CB155"/>
    <w:multiLevelType w:val="singleLevel"/>
    <w:tmpl w:val="D38CB155"/>
    <w:lvl w:ilvl="0">
      <w:start w:val="1"/>
      <w:numFmt w:val="chineseCounting"/>
      <w:suff w:val="nothing"/>
      <w:lvlText w:val="（%1）"/>
      <w:lvlJc w:val="left"/>
      <w:rPr>
        <w:rFonts w:hint="eastAsia"/>
      </w:rPr>
    </w:lvl>
  </w:abstractNum>
  <w:abstractNum w:abstractNumId="4">
    <w:nsid w:val="D7EAABE7"/>
    <w:multiLevelType w:val="singleLevel"/>
    <w:tmpl w:val="D7EAABE7"/>
    <w:lvl w:ilvl="0">
      <w:start w:val="1"/>
      <w:numFmt w:val="chineseCounting"/>
      <w:suff w:val="nothing"/>
      <w:lvlText w:val="（%1）"/>
      <w:lvlJc w:val="left"/>
      <w:rPr>
        <w:rFonts w:hint="eastAsia"/>
      </w:rPr>
    </w:lvl>
  </w:abstractNum>
  <w:abstractNum w:abstractNumId="5">
    <w:nsid w:val="EF480641"/>
    <w:multiLevelType w:val="singleLevel"/>
    <w:tmpl w:val="EF480641"/>
    <w:lvl w:ilvl="0">
      <w:start w:val="8"/>
      <w:numFmt w:val="chineseCounting"/>
      <w:suff w:val="nothing"/>
      <w:lvlText w:val="%1、"/>
      <w:lvlJc w:val="left"/>
      <w:rPr>
        <w:rFonts w:hint="eastAsia"/>
      </w:rPr>
    </w:lvl>
  </w:abstractNum>
  <w:abstractNum w:abstractNumId="6">
    <w:nsid w:val="FA676AB1"/>
    <w:multiLevelType w:val="singleLevel"/>
    <w:tmpl w:val="FA676AB1"/>
    <w:lvl w:ilvl="0">
      <w:start w:val="1"/>
      <w:numFmt w:val="chineseCounting"/>
      <w:suff w:val="nothing"/>
      <w:lvlText w:val="（%1）"/>
      <w:lvlJc w:val="left"/>
      <w:rPr>
        <w:rFonts w:hint="eastAsia"/>
      </w:rPr>
    </w:lvl>
  </w:abstractNum>
  <w:abstractNum w:abstractNumId="7">
    <w:nsid w:val="0219A7D9"/>
    <w:multiLevelType w:val="singleLevel"/>
    <w:tmpl w:val="0219A7D9"/>
    <w:lvl w:ilvl="0">
      <w:start w:val="1"/>
      <w:numFmt w:val="chineseCounting"/>
      <w:suff w:val="nothing"/>
      <w:lvlText w:val="（%1）"/>
      <w:lvlJc w:val="left"/>
      <w:rPr>
        <w:rFonts w:hint="eastAsia"/>
      </w:rPr>
    </w:lvl>
  </w:abstractNum>
  <w:abstractNum w:abstractNumId="8">
    <w:nsid w:val="02676706"/>
    <w:multiLevelType w:val="hybridMultilevel"/>
    <w:tmpl w:val="5AD65AF4"/>
    <w:lvl w:ilvl="0" w:tplc="BDC81F8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E7F70F"/>
    <w:multiLevelType w:val="singleLevel"/>
    <w:tmpl w:val="45E7F70F"/>
    <w:lvl w:ilvl="0">
      <w:start w:val="1"/>
      <w:numFmt w:val="chineseCounting"/>
      <w:suff w:val="nothing"/>
      <w:lvlText w:val="（%1）"/>
      <w:lvlJc w:val="left"/>
      <w:rPr>
        <w:rFonts w:hint="eastAsia"/>
      </w:rPr>
    </w:lvl>
  </w:abstractNum>
  <w:abstractNum w:abstractNumId="10">
    <w:nsid w:val="4C54013A"/>
    <w:multiLevelType w:val="hybridMultilevel"/>
    <w:tmpl w:val="3AB45844"/>
    <w:lvl w:ilvl="0" w:tplc="1960EC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FCED90"/>
    <w:multiLevelType w:val="singleLevel"/>
    <w:tmpl w:val="60FCED90"/>
    <w:lvl w:ilvl="0">
      <w:start w:val="3"/>
      <w:numFmt w:val="chineseCounting"/>
      <w:suff w:val="nothing"/>
      <w:lvlText w:val="%1、"/>
      <w:lvlJc w:val="left"/>
      <w:rPr>
        <w:rFonts w:hint="eastAsia"/>
      </w:rPr>
    </w:lvl>
  </w:abstractNum>
  <w:abstractNum w:abstractNumId="12">
    <w:nsid w:val="6FA56387"/>
    <w:multiLevelType w:val="singleLevel"/>
    <w:tmpl w:val="6FA56387"/>
    <w:lvl w:ilvl="0">
      <w:start w:val="12"/>
      <w:numFmt w:val="chineseCounting"/>
      <w:suff w:val="space"/>
      <w:lvlText w:val="第%1条"/>
      <w:lvlJc w:val="left"/>
      <w:pPr>
        <w:ind w:left="-8"/>
      </w:pPr>
      <w:rPr>
        <w:rFonts w:hint="eastAsia"/>
      </w:rPr>
    </w:lvl>
  </w:abstractNum>
  <w:num w:numId="1">
    <w:abstractNumId w:val="1"/>
  </w:num>
  <w:num w:numId="2">
    <w:abstractNumId w:val="4"/>
  </w:num>
  <w:num w:numId="3">
    <w:abstractNumId w:val="12"/>
  </w:num>
  <w:num w:numId="4">
    <w:abstractNumId w:val="0"/>
  </w:num>
  <w:num w:numId="5">
    <w:abstractNumId w:val="2"/>
  </w:num>
  <w:num w:numId="6">
    <w:abstractNumId w:val="7"/>
  </w:num>
  <w:num w:numId="7">
    <w:abstractNumId w:val="3"/>
  </w:num>
  <w:num w:numId="8">
    <w:abstractNumId w:val="6"/>
  </w:num>
  <w:num w:numId="9">
    <w:abstractNumId w:val="9"/>
  </w:num>
  <w:num w:numId="10">
    <w:abstractNumId w:val="11"/>
  </w:num>
  <w:num w:numId="11">
    <w:abstractNumId w:val="5"/>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doNotExpandShiftReturn/>
    <w:doNotWrapTextWithPunct/>
    <w:doNotUseEastAsianBreakRules/>
    <w:useFELayout/>
  </w:compat>
  <w:rsids>
    <w:rsidRoot w:val="00556517"/>
    <w:rsid w:val="0007235B"/>
    <w:rsid w:val="001E1FD4"/>
    <w:rsid w:val="00236E71"/>
    <w:rsid w:val="002C0F6D"/>
    <w:rsid w:val="00366B3F"/>
    <w:rsid w:val="003A69E1"/>
    <w:rsid w:val="003E6853"/>
    <w:rsid w:val="0052512B"/>
    <w:rsid w:val="00556517"/>
    <w:rsid w:val="00747239"/>
    <w:rsid w:val="00775772"/>
    <w:rsid w:val="008314C3"/>
    <w:rsid w:val="00835169"/>
    <w:rsid w:val="008B3AC6"/>
    <w:rsid w:val="00981E8D"/>
    <w:rsid w:val="009B6365"/>
    <w:rsid w:val="009D0B99"/>
    <w:rsid w:val="00B03649"/>
    <w:rsid w:val="00B45B6A"/>
    <w:rsid w:val="00B82F5E"/>
    <w:rsid w:val="00C065BB"/>
    <w:rsid w:val="00C80821"/>
    <w:rsid w:val="00CC5DB1"/>
    <w:rsid w:val="00E20945"/>
    <w:rsid w:val="00E46D12"/>
    <w:rsid w:val="00EE0F63"/>
    <w:rsid w:val="00EF3C12"/>
    <w:rsid w:val="00F649D9"/>
    <w:rsid w:val="00FC518A"/>
    <w:rsid w:val="00FD625B"/>
    <w:rsid w:val="00FE0D35"/>
    <w:rsid w:val="00FF38E0"/>
    <w:rsid w:val="059E7538"/>
    <w:rsid w:val="1331145E"/>
    <w:rsid w:val="16612C47"/>
    <w:rsid w:val="18D03B63"/>
    <w:rsid w:val="25F74973"/>
    <w:rsid w:val="35352E97"/>
    <w:rsid w:val="36E440A3"/>
    <w:rsid w:val="3718363A"/>
    <w:rsid w:val="3FFD5CFF"/>
    <w:rsid w:val="4AD36D78"/>
    <w:rsid w:val="4B915884"/>
    <w:rsid w:val="4F395543"/>
    <w:rsid w:val="524D4262"/>
    <w:rsid w:val="5587545A"/>
    <w:rsid w:val="56BA0A96"/>
    <w:rsid w:val="654A2B88"/>
    <w:rsid w:val="658370EF"/>
    <w:rsid w:val="68B33E85"/>
    <w:rsid w:val="6AEA1213"/>
    <w:rsid w:val="70780901"/>
    <w:rsid w:val="74A62A55"/>
    <w:rsid w:val="783C36E0"/>
    <w:rsid w:val="79224A93"/>
    <w:rsid w:val="7BDD1B3F"/>
    <w:rsid w:val="7FBB2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D12"/>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46D12"/>
    <w:pPr>
      <w:tabs>
        <w:tab w:val="center" w:pos="4153"/>
        <w:tab w:val="right" w:pos="8306"/>
      </w:tabs>
      <w:snapToGrid w:val="0"/>
      <w:jc w:val="left"/>
    </w:pPr>
    <w:rPr>
      <w:sz w:val="18"/>
      <w:szCs w:val="18"/>
    </w:rPr>
  </w:style>
  <w:style w:type="paragraph" w:styleId="a4">
    <w:name w:val="header"/>
    <w:basedOn w:val="a"/>
    <w:link w:val="Char0"/>
    <w:uiPriority w:val="99"/>
    <w:qFormat/>
    <w:rsid w:val="00E46D12"/>
    <w:pPr>
      <w:tabs>
        <w:tab w:val="center" w:pos="4153"/>
        <w:tab w:val="right" w:pos="8306"/>
      </w:tabs>
      <w:snapToGrid w:val="0"/>
      <w:jc w:val="center"/>
    </w:pPr>
    <w:rPr>
      <w:sz w:val="18"/>
      <w:szCs w:val="18"/>
    </w:rPr>
  </w:style>
  <w:style w:type="table" w:styleId="a5">
    <w:name w:val="Table Grid"/>
    <w:basedOn w:val="a1"/>
    <w:rsid w:val="00E46D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E46D12"/>
    <w:rPr>
      <w:color w:val="0000FF" w:themeColor="hyperlink"/>
      <w:u w:val="single"/>
    </w:rPr>
  </w:style>
  <w:style w:type="character" w:customStyle="1" w:styleId="Char0">
    <w:name w:val="页眉 Char"/>
    <w:basedOn w:val="a0"/>
    <w:link w:val="a4"/>
    <w:uiPriority w:val="99"/>
    <w:qFormat/>
    <w:rsid w:val="00E46D12"/>
    <w:rPr>
      <w:sz w:val="18"/>
      <w:szCs w:val="18"/>
    </w:rPr>
  </w:style>
  <w:style w:type="character" w:customStyle="1" w:styleId="Char">
    <w:name w:val="页脚 Char"/>
    <w:basedOn w:val="a0"/>
    <w:link w:val="a3"/>
    <w:uiPriority w:val="99"/>
    <w:qFormat/>
    <w:rsid w:val="00E46D12"/>
    <w:rPr>
      <w:sz w:val="18"/>
      <w:szCs w:val="18"/>
    </w:rPr>
  </w:style>
  <w:style w:type="character" w:customStyle="1" w:styleId="UnresolvedMention">
    <w:name w:val="Unresolved Mention"/>
    <w:basedOn w:val="a0"/>
    <w:uiPriority w:val="99"/>
    <w:semiHidden/>
    <w:unhideWhenUsed/>
    <w:qFormat/>
    <w:rsid w:val="00E46D12"/>
    <w:rPr>
      <w:color w:val="605E5C"/>
      <w:shd w:val="clear" w:color="auto" w:fill="E1DFDD"/>
    </w:rPr>
  </w:style>
  <w:style w:type="paragraph" w:styleId="a7">
    <w:name w:val="Balloon Text"/>
    <w:basedOn w:val="a"/>
    <w:link w:val="Char1"/>
    <w:rsid w:val="00C80821"/>
    <w:rPr>
      <w:sz w:val="18"/>
      <w:szCs w:val="18"/>
    </w:rPr>
  </w:style>
  <w:style w:type="character" w:customStyle="1" w:styleId="Char1">
    <w:name w:val="批注框文本 Char"/>
    <w:basedOn w:val="a0"/>
    <w:link w:val="a7"/>
    <w:rsid w:val="00C80821"/>
    <w:rPr>
      <w:rFonts w:asciiTheme="minorHAnsi" w:eastAsiaTheme="minorEastAsia" w:hAnsiTheme="minorHAnsi" w:cstheme="minorBidi"/>
      <w:sz w:val="18"/>
      <w:szCs w:val="18"/>
    </w:rPr>
  </w:style>
  <w:style w:type="paragraph" w:styleId="a8">
    <w:name w:val="List Paragraph"/>
    <w:basedOn w:val="a"/>
    <w:uiPriority w:val="99"/>
    <w:unhideWhenUsed/>
    <w:rsid w:val="00C808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XXXX@163.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8e894b7d-b8b4-465a-978b-ee4d35070865</errorID>
      <errorWord>029—82215721</errorWord>
      <group>L1_Punc</group>
      <groupName>标点问题</groupName>
      <ability>L2_Punc_CN</ability>
      <abilityName/>
      <candidateList>
        <item>029-82215721</item>
      </candidateList>
      <explain>电话号码使用短横线。</explain>
      <paraID>50377401</paraID>
      <start>5</start>
      <end>17</end>
      <status>modified</status>
      <modifiedWord>029-82215721</modifiedWord>
      <trackRevisions>false</trackRevisions>
    </reviewItem>
  </reviewItems>
  <config/>
</contractReview>
</file>

<file path=customXml/itemProps1.xml><?xml version="1.0" encoding="utf-8"?>
<ds:datastoreItem xmlns:ds="http://schemas.openxmlformats.org/officeDocument/2006/customXml" ds:itemID="{C6A08D8A-FE30-4B2A-A6C0-D203DF79D33A}">
  <ds:schemaRefs>
    <ds:schemaRef ds:uri="http://schemas.openxmlformats.org/officeDocument/2006/bibliography"/>
  </ds:schemaRefs>
</ds:datastoreItem>
</file>

<file path=customXml/itemProps2.xml><?xml version="1.0" encoding="utf-8"?>
<ds:datastoreItem xmlns:ds="http://schemas.openxmlformats.org/officeDocument/2006/customXml" ds:itemID="{209C469E-6095-4FDA-B647-927BEE900A6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82</Pages>
  <Words>5432</Words>
  <Characters>30968</Characters>
  <Application>Microsoft Office Word</Application>
  <DocSecurity>0</DocSecurity>
  <Lines>258</Lines>
  <Paragraphs>72</Paragraphs>
  <ScaleCrop>false</ScaleCrop>
  <Company/>
  <LinksUpToDate>false</LinksUpToDate>
  <CharactersWithSpaces>36328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胡文宇</cp:lastModifiedBy>
  <cp:revision>17</cp:revision>
  <cp:lastPrinted>2026-05-26T10:57:00Z</cp:lastPrinted>
  <dcterms:created xsi:type="dcterms:W3CDTF">2026-05-12T01:17:00Z</dcterms:created>
  <dcterms:modified xsi:type="dcterms:W3CDTF">2026-05-27T03:10:00Z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45782E47E41F4863AA1D68BD05A19D0B_13</vt:lpwstr>
  </property>
  <property fmtid="{D5CDD505-2E9C-101B-9397-08002B2CF9AE}" pid="4" name="KSOTemplateDocerSaveRecord">
    <vt:lpwstr>eyJoZGlkIjoiMTgyMDVhZDVlZWZkNmM5YTIwY2FjMWYwNGZiMTQ4NDIiLCJ1c2VySWQiOiI1NDA4MjI4ODIifQ==</vt:lpwstr>
  </property>
</Properties>
</file>